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1AB63" w14:textId="77777777" w:rsidR="005426C5" w:rsidRDefault="005426C5" w:rsidP="005426C5">
      <w:pPr>
        <w:keepNext/>
        <w:keepLines/>
        <w:suppressLineNumbers/>
        <w:autoSpaceDE/>
        <w:autoSpaceDN/>
        <w:jc w:val="right"/>
        <w:rPr>
          <w:rFonts w:eastAsia="SimSun"/>
          <w:b/>
          <w:bCs/>
          <w:kern w:val="1"/>
          <w:sz w:val="20"/>
          <w:szCs w:val="20"/>
          <w:lang w:eastAsia="zh-CN" w:bidi="hi-IN"/>
        </w:rPr>
      </w:pPr>
    </w:p>
    <w:p w14:paraId="41CBC639" w14:textId="044E506F" w:rsidR="009962F7" w:rsidRPr="00BF15A2" w:rsidRDefault="000E0680" w:rsidP="00BF15A2">
      <w:pPr>
        <w:pStyle w:val="FrameContents"/>
        <w:jc w:val="right"/>
      </w:pPr>
      <w:r>
        <w:rPr>
          <w:sz w:val="20"/>
          <w:szCs w:val="20"/>
        </w:rPr>
        <w:t>12</w:t>
      </w:r>
      <w:r w:rsidR="00BF15A2">
        <w:rPr>
          <w:sz w:val="20"/>
          <w:szCs w:val="20"/>
        </w:rPr>
        <w:t>.11.2019</w:t>
      </w:r>
    </w:p>
    <w:p w14:paraId="240EF157" w14:textId="77777777" w:rsidR="00BF15A2" w:rsidRDefault="00BF15A2" w:rsidP="009A4D2A">
      <w:pPr>
        <w:rPr>
          <w:b/>
          <w:bCs/>
        </w:rPr>
      </w:pPr>
    </w:p>
    <w:p w14:paraId="4180616B" w14:textId="77777777" w:rsidR="00AF5A89" w:rsidRPr="00714530" w:rsidRDefault="00AF5A89" w:rsidP="00AF5A89">
      <w:pPr>
        <w:jc w:val="center"/>
        <w:rPr>
          <w:b/>
          <w:bCs/>
        </w:rPr>
      </w:pPr>
      <w:r w:rsidRPr="00714530">
        <w:rPr>
          <w:b/>
          <w:bCs/>
        </w:rPr>
        <w:t>SELETUSKIRI</w:t>
      </w:r>
    </w:p>
    <w:p w14:paraId="54926428" w14:textId="280C6C7E" w:rsidR="00AF5A89" w:rsidRPr="00714530" w:rsidRDefault="00AF5A89" w:rsidP="00B73764">
      <w:pPr>
        <w:pStyle w:val="Pealkiri1"/>
        <w:spacing w:after="0"/>
        <w:jc w:val="center"/>
        <w:rPr>
          <w:b w:val="0"/>
        </w:rPr>
      </w:pPr>
      <w:r w:rsidRPr="00714530">
        <w:rPr>
          <w:bCs w:val="0"/>
        </w:rPr>
        <w:t>maaelu</w:t>
      </w:r>
      <w:r w:rsidRPr="00714530">
        <w:t>ministri määruse „Taimetervise järelevalvetoimingu tegemise eest võetava tunnitasu määr ning taimetervise järelevalvetoimingu tegemiseks kasutatava ametisõiduki</w:t>
      </w:r>
      <w:r w:rsidR="00B73764">
        <w:t xml:space="preserve"> </w:t>
      </w:r>
      <w:r w:rsidRPr="00714530">
        <w:t>transpordikulu määr 20</w:t>
      </w:r>
      <w:r w:rsidR="00B2609E">
        <w:t>20</w:t>
      </w:r>
      <w:r w:rsidRPr="00714530">
        <w:t>. aastal” eelnõu juurde</w:t>
      </w:r>
    </w:p>
    <w:p w14:paraId="0F1933B7" w14:textId="77777777" w:rsidR="00565AF2" w:rsidRDefault="00565AF2" w:rsidP="008A5A08">
      <w:pPr>
        <w:jc w:val="center"/>
        <w:rPr>
          <w:b/>
          <w:bCs/>
        </w:rPr>
      </w:pPr>
    </w:p>
    <w:p w14:paraId="54E1BD82" w14:textId="77777777" w:rsidR="00565AF2" w:rsidRPr="00714530" w:rsidRDefault="00565AF2" w:rsidP="008A5A08">
      <w:pPr>
        <w:jc w:val="center"/>
        <w:rPr>
          <w:b/>
          <w:bCs/>
        </w:rPr>
      </w:pPr>
    </w:p>
    <w:p w14:paraId="73300FBF" w14:textId="77777777" w:rsidR="002D6483" w:rsidRPr="00F62ED1" w:rsidRDefault="002D6483" w:rsidP="002D6483">
      <w:pPr>
        <w:rPr>
          <w:b/>
          <w:bCs/>
        </w:rPr>
      </w:pPr>
      <w:r w:rsidRPr="00F62ED1">
        <w:rPr>
          <w:b/>
          <w:bCs/>
        </w:rPr>
        <w:t>1. Sissejuhatus</w:t>
      </w:r>
    </w:p>
    <w:p w14:paraId="15D90554" w14:textId="77777777" w:rsidR="00A54FD8" w:rsidRPr="00F62ED1" w:rsidRDefault="00A54FD8" w:rsidP="00A37CA4">
      <w:pPr>
        <w:jc w:val="both"/>
      </w:pPr>
    </w:p>
    <w:p w14:paraId="41AE3391" w14:textId="3DFF43B6" w:rsidR="00C864D4" w:rsidRPr="00F62ED1" w:rsidRDefault="00C864D4" w:rsidP="00A37CA4">
      <w:pPr>
        <w:jc w:val="both"/>
        <w:rPr>
          <w:bdr w:val="none" w:sz="0" w:space="0" w:color="auto" w:frame="1"/>
        </w:rPr>
      </w:pPr>
      <w:r w:rsidRPr="00A37CA4">
        <w:t>Ohtlike taimekahjustajate sisseveo ja leviku vältimiseks Euroopa Liidus on kehtestatud nõuded, millele E</w:t>
      </w:r>
      <w:r w:rsidR="00DF305B" w:rsidRPr="00A37CA4">
        <w:t>uroopa Liitu</w:t>
      </w:r>
      <w:r w:rsidRPr="00A37CA4">
        <w:t xml:space="preserve"> sisseveetavad, </w:t>
      </w:r>
      <w:r w:rsidR="00DF305B" w:rsidRPr="00A37CA4">
        <w:t xml:space="preserve">Euroopa Liidust </w:t>
      </w:r>
      <w:r w:rsidRPr="00A37CA4">
        <w:t>edasi</w:t>
      </w:r>
      <w:r w:rsidR="00DF305B" w:rsidRPr="00A37CA4">
        <w:t xml:space="preserve"> </w:t>
      </w:r>
      <w:r w:rsidRPr="00A37CA4">
        <w:t>toimetatavad ja</w:t>
      </w:r>
      <w:r w:rsidR="00DF305B" w:rsidRPr="00A37CA4">
        <w:t xml:space="preserve"> Euroopa Liidus</w:t>
      </w:r>
      <w:r w:rsidRPr="00A37CA4">
        <w:t xml:space="preserve"> turustatavad taimed, taimsed saadused ja muud taimsed materjalid peavad vastama. </w:t>
      </w:r>
      <w:r w:rsidR="006A27F2" w:rsidRPr="00A37CA4">
        <w:t>E</w:t>
      </w:r>
      <w:r w:rsidRPr="00A37CA4">
        <w:t xml:space="preserve">nne kaubasaadetise </w:t>
      </w:r>
      <w:r w:rsidR="008D3EE4">
        <w:t>liidu</w:t>
      </w:r>
      <w:r w:rsidRPr="00A37CA4">
        <w:t>välisest riigist Eestisse</w:t>
      </w:r>
      <w:r w:rsidR="00833E36" w:rsidRPr="00A37CA4">
        <w:t xml:space="preserve"> </w:t>
      </w:r>
      <w:r w:rsidR="00143637">
        <w:t>kui Euroopa Liidu riiki</w:t>
      </w:r>
      <w:r w:rsidRPr="00A37CA4">
        <w:t xml:space="preserve"> toimetamise lubamist</w:t>
      </w:r>
      <w:r w:rsidR="009B026E" w:rsidRPr="00A37CA4">
        <w:t xml:space="preserve"> tuleb</w:t>
      </w:r>
      <w:r w:rsidRPr="00A37CA4">
        <w:t xml:space="preserve"> kontrollida kaubasaadetise vastavust </w:t>
      </w:r>
      <w:r w:rsidR="006A27F2" w:rsidRPr="00A37CA4">
        <w:t xml:space="preserve">taimekaitseseaduses sätestatud </w:t>
      </w:r>
      <w:r w:rsidRPr="00A37CA4">
        <w:t xml:space="preserve">taimetervisenõuetele. </w:t>
      </w:r>
      <w:r w:rsidR="00DF305B" w:rsidRPr="00A37CA4">
        <w:t>Nende t</w:t>
      </w:r>
      <w:r w:rsidRPr="00A37CA4">
        <w:t xml:space="preserve">aimede, taimsete saaduste ja muude objektide loetelu, mis peavad piiripunktis läbima taimetervise kontrolli, </w:t>
      </w:r>
      <w:r w:rsidR="00AD1374" w:rsidRPr="00A37CA4">
        <w:t>on kehtestatud</w:t>
      </w:r>
      <w:r w:rsidRPr="00A37CA4">
        <w:t xml:space="preserve"> põllumajandusministri 24. mai 2004. a määrusega nr 97 „Taimede, taimsete saaduste ja muude objektide loetelu, mis peavad olema varustatud fütosanitaarsertifikaadiga ja mis peavad piiripunktis läbima taimetervise kontrolli</w:t>
      </w:r>
      <w:r w:rsidRPr="00F62ED1">
        <w:rPr>
          <w:bdr w:val="none" w:sz="0" w:space="0" w:color="auto" w:frame="1"/>
        </w:rPr>
        <w:t>“</w:t>
      </w:r>
      <w:r w:rsidR="005A2213" w:rsidRPr="00F62ED1">
        <w:rPr>
          <w:bdr w:val="none" w:sz="0" w:space="0" w:color="auto" w:frame="1"/>
        </w:rPr>
        <w:t>.</w:t>
      </w:r>
    </w:p>
    <w:p w14:paraId="52FD2987" w14:textId="77777777" w:rsidR="00C864D4" w:rsidRPr="00F62ED1" w:rsidRDefault="00C864D4" w:rsidP="00C864D4"/>
    <w:p w14:paraId="552EF071" w14:textId="4EB66939" w:rsidR="00D65ED2" w:rsidRPr="00F62ED1" w:rsidRDefault="008D3EE4" w:rsidP="00D65ED2">
      <w:pPr>
        <w:adjustRightInd w:val="0"/>
        <w:jc w:val="both"/>
        <w:rPr>
          <w:lang w:eastAsia="et-EE"/>
        </w:rPr>
      </w:pPr>
      <w:r>
        <w:rPr>
          <w:lang w:eastAsia="et-EE"/>
        </w:rPr>
        <w:t>Liidu</w:t>
      </w:r>
      <w:r w:rsidR="002C1174" w:rsidRPr="00F62ED1">
        <w:rPr>
          <w:lang w:eastAsia="et-EE"/>
        </w:rPr>
        <w:t>välisest riigist Eestisse</w:t>
      </w:r>
      <w:r w:rsidR="00A54FD8" w:rsidRPr="00F62ED1">
        <w:rPr>
          <w:lang w:eastAsia="et-EE"/>
        </w:rPr>
        <w:t xml:space="preserve"> toimeta</w:t>
      </w:r>
      <w:r w:rsidR="00C46DB4" w:rsidRPr="00F62ED1">
        <w:rPr>
          <w:lang w:eastAsia="et-EE"/>
        </w:rPr>
        <w:t>ta</w:t>
      </w:r>
      <w:r w:rsidR="00A54FD8" w:rsidRPr="00F62ED1">
        <w:rPr>
          <w:lang w:eastAsia="et-EE"/>
        </w:rPr>
        <w:t xml:space="preserve">vate taimede, taimsete saaduste ja muude objektide </w:t>
      </w:r>
      <w:r w:rsidR="007A2F45" w:rsidRPr="00F62ED1">
        <w:rPr>
          <w:lang w:eastAsia="et-EE"/>
        </w:rPr>
        <w:t xml:space="preserve">taimetervise järelevalvetoimingud </w:t>
      </w:r>
      <w:r w:rsidR="007171D3" w:rsidRPr="00F62ED1">
        <w:rPr>
          <w:lang w:eastAsia="et-EE"/>
        </w:rPr>
        <w:t xml:space="preserve">tehakse </w:t>
      </w:r>
      <w:r w:rsidR="007A2F45" w:rsidRPr="00F62ED1">
        <w:rPr>
          <w:lang w:eastAsia="et-EE"/>
        </w:rPr>
        <w:t xml:space="preserve">selleks </w:t>
      </w:r>
      <w:r w:rsidR="00A54FD8" w:rsidRPr="00F62ED1">
        <w:rPr>
          <w:lang w:eastAsia="et-EE"/>
        </w:rPr>
        <w:t xml:space="preserve">ettenähtud piiripunktides. Piiripunktide loetelu </w:t>
      </w:r>
      <w:r w:rsidR="00A00E05" w:rsidRPr="00F62ED1">
        <w:rPr>
          <w:lang w:eastAsia="et-EE"/>
        </w:rPr>
        <w:t xml:space="preserve">koos </w:t>
      </w:r>
      <w:r>
        <w:rPr>
          <w:lang w:eastAsia="et-EE"/>
        </w:rPr>
        <w:t>liidu</w:t>
      </w:r>
      <w:r w:rsidR="00A00E05" w:rsidRPr="00F62ED1">
        <w:t>välisest riigist Eestisse toimeta</w:t>
      </w:r>
      <w:r w:rsidR="00914461" w:rsidRPr="00F62ED1">
        <w:t>miseks lubatud kauba nimekirja</w:t>
      </w:r>
      <w:r w:rsidR="00A00E05" w:rsidRPr="00F62ED1">
        <w:rPr>
          <w:lang w:eastAsia="et-EE"/>
        </w:rPr>
        <w:t xml:space="preserve"> </w:t>
      </w:r>
      <w:r w:rsidR="00A54FD8" w:rsidRPr="00F62ED1">
        <w:rPr>
          <w:lang w:eastAsia="et-EE"/>
        </w:rPr>
        <w:t>ja piiripunktides järelevalvetoimingute tegemise aeg</w:t>
      </w:r>
      <w:r w:rsidR="00914461" w:rsidRPr="00F62ED1">
        <w:rPr>
          <w:lang w:eastAsia="et-EE"/>
        </w:rPr>
        <w:t>adega</w:t>
      </w:r>
      <w:r w:rsidR="00A54FD8" w:rsidRPr="00F62ED1">
        <w:rPr>
          <w:lang w:eastAsia="et-EE"/>
        </w:rPr>
        <w:t xml:space="preserve"> on kehtestatud Vabariigi Valitsuse 6.</w:t>
      </w:r>
      <w:r w:rsidR="00DD2AC6" w:rsidRPr="00F62ED1">
        <w:rPr>
          <w:lang w:eastAsia="et-EE"/>
        </w:rPr>
        <w:t> </w:t>
      </w:r>
      <w:r w:rsidR="00A54FD8" w:rsidRPr="00F62ED1">
        <w:rPr>
          <w:lang w:eastAsia="et-EE"/>
        </w:rPr>
        <w:t>jaanuar</w:t>
      </w:r>
      <w:r w:rsidR="00A65D53" w:rsidRPr="00F62ED1">
        <w:rPr>
          <w:lang w:eastAsia="et-EE"/>
        </w:rPr>
        <w:t>i</w:t>
      </w:r>
      <w:r w:rsidR="00A54FD8" w:rsidRPr="00F62ED1">
        <w:rPr>
          <w:lang w:eastAsia="et-EE"/>
        </w:rPr>
        <w:t xml:space="preserve"> 2006.</w:t>
      </w:r>
      <w:r w:rsidR="00DD2AC6" w:rsidRPr="00F62ED1">
        <w:rPr>
          <w:lang w:eastAsia="et-EE"/>
        </w:rPr>
        <w:t> </w:t>
      </w:r>
      <w:r w:rsidR="00A54FD8" w:rsidRPr="00F62ED1">
        <w:rPr>
          <w:lang w:eastAsia="et-EE"/>
        </w:rPr>
        <w:t>a määrusega nr 3</w:t>
      </w:r>
      <w:r w:rsidR="00546D72" w:rsidRPr="00F62ED1">
        <w:rPr>
          <w:lang w:eastAsia="et-EE"/>
        </w:rPr>
        <w:t xml:space="preserve"> „Ühendusevälisest riigist Eestisse taime, taimse saaduse ja muu objekti toimetamiseks ettenähtud piiripunktide loetelu ning piiril asuvate piiripunktide ja tunnustatud sihtkohtade kohta esitatavad nõuded ning nende tunnustamise kordˮ</w:t>
      </w:r>
      <w:r w:rsidR="00A54FD8" w:rsidRPr="00F62ED1">
        <w:rPr>
          <w:lang w:eastAsia="et-EE"/>
        </w:rPr>
        <w:t xml:space="preserve">. </w:t>
      </w:r>
      <w:r w:rsidR="00C46DB4" w:rsidRPr="00F62ED1">
        <w:rPr>
          <w:lang w:eastAsia="et-EE"/>
        </w:rPr>
        <w:t>T</w:t>
      </w:r>
      <w:r w:rsidR="00A54FD8" w:rsidRPr="00F62ED1">
        <w:rPr>
          <w:lang w:eastAsia="et-EE"/>
        </w:rPr>
        <w:t xml:space="preserve">eatud kaupade puhul on kaubasaajale oluline, et taimetervise järelevalvetoimingud tehakse </w:t>
      </w:r>
      <w:r w:rsidR="0012431D" w:rsidRPr="00F62ED1">
        <w:rPr>
          <w:lang w:eastAsia="et-EE"/>
        </w:rPr>
        <w:t xml:space="preserve">kaubasaadetise saabumisega </w:t>
      </w:r>
      <w:r w:rsidR="00A54FD8" w:rsidRPr="00F62ED1">
        <w:rPr>
          <w:lang w:eastAsia="et-EE"/>
        </w:rPr>
        <w:t xml:space="preserve">samal päeval, mitte järgmisel </w:t>
      </w:r>
      <w:r w:rsidR="007A2F45" w:rsidRPr="00F62ED1">
        <w:rPr>
          <w:lang w:eastAsia="et-EE"/>
        </w:rPr>
        <w:t xml:space="preserve">päeval </w:t>
      </w:r>
      <w:r w:rsidR="00A54FD8" w:rsidRPr="00F62ED1">
        <w:rPr>
          <w:lang w:eastAsia="et-EE"/>
        </w:rPr>
        <w:t>või esimesel päeval pärast puhkepäev</w:t>
      </w:r>
      <w:r w:rsidR="007A2F45" w:rsidRPr="00F62ED1">
        <w:rPr>
          <w:lang w:eastAsia="et-EE"/>
        </w:rPr>
        <w:t>a</w:t>
      </w:r>
      <w:r w:rsidR="00331794" w:rsidRPr="00F62ED1">
        <w:rPr>
          <w:lang w:eastAsia="et-EE"/>
        </w:rPr>
        <w:t>, kuid k</w:t>
      </w:r>
      <w:r w:rsidR="000557C2" w:rsidRPr="00F62ED1">
        <w:rPr>
          <w:lang w:eastAsia="et-EE"/>
        </w:rPr>
        <w:t>õik ee</w:t>
      </w:r>
      <w:r w:rsidR="007A2F45" w:rsidRPr="00F62ED1">
        <w:rPr>
          <w:lang w:eastAsia="et-EE"/>
        </w:rPr>
        <w:t>spool</w:t>
      </w:r>
      <w:r w:rsidR="000557C2" w:rsidRPr="00F62ED1">
        <w:rPr>
          <w:lang w:eastAsia="et-EE"/>
        </w:rPr>
        <w:t xml:space="preserve"> nimetatud määruse lisas</w:t>
      </w:r>
      <w:r w:rsidR="00331794" w:rsidRPr="00F62ED1">
        <w:rPr>
          <w:lang w:eastAsia="et-EE"/>
        </w:rPr>
        <w:t xml:space="preserve"> nimetatud piiripunkti</w:t>
      </w:r>
      <w:r w:rsidR="00D05988" w:rsidRPr="00F62ED1">
        <w:rPr>
          <w:lang w:eastAsia="et-EE"/>
        </w:rPr>
        <w:t>d</w:t>
      </w:r>
      <w:r w:rsidR="00331794" w:rsidRPr="00F62ED1">
        <w:rPr>
          <w:lang w:eastAsia="et-EE"/>
        </w:rPr>
        <w:t xml:space="preserve"> ei ole avatud ööpäev läbi</w:t>
      </w:r>
      <w:r w:rsidR="00A54FD8" w:rsidRPr="00F62ED1">
        <w:rPr>
          <w:lang w:eastAsia="et-EE"/>
        </w:rPr>
        <w:t xml:space="preserve">. </w:t>
      </w:r>
      <w:r w:rsidR="006C5D31" w:rsidRPr="00F62ED1">
        <w:rPr>
          <w:lang w:eastAsia="et-EE"/>
        </w:rPr>
        <w:t xml:space="preserve">Selleks, et </w:t>
      </w:r>
      <w:r w:rsidR="00A54FD8" w:rsidRPr="00F62ED1">
        <w:rPr>
          <w:lang w:eastAsia="et-EE"/>
        </w:rPr>
        <w:t xml:space="preserve">kiirendada kaubavahetust </w:t>
      </w:r>
      <w:r>
        <w:rPr>
          <w:lang w:eastAsia="et-EE"/>
        </w:rPr>
        <w:t>liidu</w:t>
      </w:r>
      <w:r w:rsidR="006C5D31" w:rsidRPr="00F62ED1">
        <w:rPr>
          <w:lang w:eastAsia="et-EE"/>
        </w:rPr>
        <w:t xml:space="preserve">väliste </w:t>
      </w:r>
      <w:r w:rsidR="00A54FD8" w:rsidRPr="00F62ED1">
        <w:rPr>
          <w:lang w:eastAsia="et-EE"/>
        </w:rPr>
        <w:t>riikidega</w:t>
      </w:r>
      <w:r w:rsidR="007A2F45" w:rsidRPr="00F62ED1">
        <w:rPr>
          <w:lang w:eastAsia="et-EE"/>
        </w:rPr>
        <w:t>,</w:t>
      </w:r>
      <w:r w:rsidR="00A54FD8" w:rsidRPr="00F62ED1">
        <w:rPr>
          <w:lang w:eastAsia="et-EE"/>
        </w:rPr>
        <w:t xml:space="preserve"> tehakse </w:t>
      </w:r>
      <w:r w:rsidR="00D3484F" w:rsidRPr="00F62ED1">
        <w:rPr>
          <w:lang w:eastAsia="et-EE"/>
        </w:rPr>
        <w:t>kaubasaaja</w:t>
      </w:r>
      <w:r w:rsidR="00A54FD8" w:rsidRPr="00F62ED1">
        <w:rPr>
          <w:lang w:eastAsia="et-EE"/>
        </w:rPr>
        <w:t xml:space="preserve"> taotlusel </w:t>
      </w:r>
      <w:r>
        <w:rPr>
          <w:lang w:eastAsia="et-EE"/>
        </w:rPr>
        <w:t>liidu</w:t>
      </w:r>
      <w:r w:rsidR="00A54FD8" w:rsidRPr="00F62ED1">
        <w:rPr>
          <w:lang w:eastAsia="et-EE"/>
        </w:rPr>
        <w:t xml:space="preserve">välisest riigist Eestisse toimetatava kaubasaadetise taimetervise </w:t>
      </w:r>
      <w:r w:rsidR="00331794" w:rsidRPr="00F62ED1">
        <w:rPr>
          <w:lang w:eastAsia="et-EE"/>
        </w:rPr>
        <w:t xml:space="preserve">järelevalvetoimingud väljakutsel ehk </w:t>
      </w:r>
      <w:r w:rsidR="006C5D31" w:rsidRPr="00F62ED1">
        <w:rPr>
          <w:lang w:eastAsia="et-EE"/>
        </w:rPr>
        <w:t>välja</w:t>
      </w:r>
      <w:r w:rsidR="00296A86" w:rsidRPr="00F62ED1">
        <w:rPr>
          <w:lang w:eastAsia="et-EE"/>
        </w:rPr>
        <w:t>s</w:t>
      </w:r>
      <w:r w:rsidR="006C5D31" w:rsidRPr="00F62ED1">
        <w:rPr>
          <w:lang w:eastAsia="et-EE"/>
        </w:rPr>
        <w:t xml:space="preserve">pool </w:t>
      </w:r>
      <w:r w:rsidR="00A54FD8" w:rsidRPr="00F62ED1">
        <w:rPr>
          <w:lang w:eastAsia="et-EE"/>
        </w:rPr>
        <w:t>taimetervise järelevalvetoim</w:t>
      </w:r>
      <w:r w:rsidR="00331794" w:rsidRPr="00F62ED1">
        <w:rPr>
          <w:lang w:eastAsia="et-EE"/>
        </w:rPr>
        <w:t>ingut tegevate ametnike tööaeg</w:t>
      </w:r>
      <w:r w:rsidR="00FD34DB" w:rsidRPr="00F62ED1">
        <w:rPr>
          <w:lang w:eastAsia="et-EE"/>
        </w:rPr>
        <w:t>a</w:t>
      </w:r>
      <w:r w:rsidR="00143637">
        <w:rPr>
          <w:lang w:eastAsia="et-EE"/>
        </w:rPr>
        <w:t>,</w:t>
      </w:r>
      <w:r w:rsidR="00331794" w:rsidRPr="00F62ED1">
        <w:rPr>
          <w:lang w:eastAsia="et-EE"/>
        </w:rPr>
        <w:t xml:space="preserve"> näiteks pärast ametniku tööpäeva lõppu. </w:t>
      </w:r>
    </w:p>
    <w:p w14:paraId="04CAF513" w14:textId="77777777" w:rsidR="00F2275E" w:rsidRPr="00F62ED1" w:rsidRDefault="00F2275E" w:rsidP="00D65ED2">
      <w:pPr>
        <w:adjustRightInd w:val="0"/>
        <w:jc w:val="both"/>
        <w:rPr>
          <w:lang w:eastAsia="et-EE"/>
        </w:rPr>
      </w:pPr>
    </w:p>
    <w:p w14:paraId="79287B18" w14:textId="46EF8C9E" w:rsidR="00EC2B1D" w:rsidRPr="00F62ED1" w:rsidRDefault="00D65ED2" w:rsidP="004E0BFA">
      <w:pPr>
        <w:adjustRightInd w:val="0"/>
        <w:jc w:val="both"/>
        <w:rPr>
          <w:shd w:val="clear" w:color="auto" w:fill="FFFFFF"/>
        </w:rPr>
      </w:pPr>
      <w:r w:rsidRPr="00F62ED1">
        <w:rPr>
          <w:lang w:eastAsia="et-EE"/>
        </w:rPr>
        <w:t xml:space="preserve">Taimetervise järelevalve tasu (edaspidi </w:t>
      </w:r>
      <w:r w:rsidRPr="00F62ED1">
        <w:rPr>
          <w:i/>
          <w:iCs/>
          <w:lang w:eastAsia="et-EE"/>
        </w:rPr>
        <w:t>järelevalvetasu</w:t>
      </w:r>
      <w:r w:rsidRPr="00F62ED1">
        <w:rPr>
          <w:lang w:eastAsia="et-EE"/>
        </w:rPr>
        <w:t xml:space="preserve">) on taimekaitseseaduse alusel kehtestatud määras tasutav summa </w:t>
      </w:r>
      <w:r w:rsidR="008D3EE4">
        <w:rPr>
          <w:lang w:eastAsia="et-EE"/>
        </w:rPr>
        <w:t>liidu</w:t>
      </w:r>
      <w:r w:rsidRPr="00F62ED1">
        <w:rPr>
          <w:lang w:eastAsia="et-EE"/>
        </w:rPr>
        <w:t>välisest riigist Eestisse toimetatavate taimede, taimsete saaduste ja muude objektide dokumentide ja identsuse kontrolli ning taimekaitseseaduse § 41 lõigete 1 ja 2 alusel tehtava</w:t>
      </w:r>
      <w:r w:rsidR="003E244B">
        <w:rPr>
          <w:lang w:eastAsia="et-EE"/>
        </w:rPr>
        <w:t>te</w:t>
      </w:r>
      <w:r w:rsidRPr="00F62ED1">
        <w:rPr>
          <w:lang w:eastAsia="et-EE"/>
        </w:rPr>
        <w:t xml:space="preserve"> taimetervisenõuetele vastavuse kontrollitoimingute (edaspidi </w:t>
      </w:r>
      <w:r w:rsidRPr="00F62ED1">
        <w:rPr>
          <w:i/>
          <w:lang w:eastAsia="et-EE"/>
        </w:rPr>
        <w:t>taimetervise järelevalvetoimingud</w:t>
      </w:r>
      <w:r w:rsidRPr="00F62ED1">
        <w:rPr>
          <w:lang w:eastAsia="et-EE"/>
        </w:rPr>
        <w:t>) eest.</w:t>
      </w:r>
      <w:r w:rsidR="003F537D" w:rsidRPr="00F62ED1">
        <w:rPr>
          <w:lang w:eastAsia="et-EE"/>
        </w:rPr>
        <w:t xml:space="preserve"> </w:t>
      </w:r>
      <w:r w:rsidR="00596ED1" w:rsidRPr="00F62ED1">
        <w:rPr>
          <w:shd w:val="clear" w:color="auto" w:fill="FFFFFF"/>
        </w:rPr>
        <w:t>Järelevalvetasu maksmiseks kohustatud isik (edaspidi </w:t>
      </w:r>
      <w:r w:rsidR="00596ED1" w:rsidRPr="00F62ED1">
        <w:rPr>
          <w:i/>
          <w:iCs/>
          <w:bdr w:val="none" w:sz="0" w:space="0" w:color="auto" w:frame="1"/>
          <w:shd w:val="clear" w:color="auto" w:fill="FFFFFF"/>
        </w:rPr>
        <w:t>kohustatud isik</w:t>
      </w:r>
      <w:r w:rsidR="00596ED1" w:rsidRPr="00F62ED1">
        <w:rPr>
          <w:shd w:val="clear" w:color="auto" w:fill="FFFFFF"/>
        </w:rPr>
        <w:t xml:space="preserve">) on isik, kelle kaubasaadetise suhtes on Põllumajandusamet </w:t>
      </w:r>
      <w:r w:rsidR="00596ED1" w:rsidRPr="00F62ED1">
        <w:rPr>
          <w:lang w:eastAsia="et-EE"/>
        </w:rPr>
        <w:t xml:space="preserve">(edaspidi </w:t>
      </w:r>
      <w:r w:rsidR="00596ED1" w:rsidRPr="00F62ED1">
        <w:rPr>
          <w:i/>
          <w:iCs/>
          <w:lang w:eastAsia="et-EE"/>
        </w:rPr>
        <w:t>PMA</w:t>
      </w:r>
      <w:r w:rsidR="00596ED1" w:rsidRPr="00F62ED1">
        <w:rPr>
          <w:lang w:eastAsia="et-EE"/>
        </w:rPr>
        <w:t xml:space="preserve">) </w:t>
      </w:r>
      <w:r w:rsidR="00596ED1" w:rsidRPr="00F62ED1">
        <w:rPr>
          <w:shd w:val="clear" w:color="auto" w:fill="FFFFFF"/>
        </w:rPr>
        <w:t xml:space="preserve">teinud taimekaitseseaduse </w:t>
      </w:r>
      <w:r w:rsidR="00596ED1" w:rsidRPr="00F62ED1">
        <w:rPr>
          <w:lang w:eastAsia="et-EE"/>
        </w:rPr>
        <w:t>§ 44</w:t>
      </w:r>
      <w:r w:rsidR="00596ED1" w:rsidRPr="00F62ED1">
        <w:rPr>
          <w:vertAlign w:val="superscript"/>
          <w:lang w:eastAsia="et-EE"/>
        </w:rPr>
        <w:t>1</w:t>
      </w:r>
      <w:r w:rsidR="00596ED1" w:rsidRPr="00F62ED1">
        <w:rPr>
          <w:lang w:eastAsia="et-EE"/>
        </w:rPr>
        <w:t xml:space="preserve"> </w:t>
      </w:r>
      <w:r w:rsidR="00596ED1" w:rsidRPr="00F62ED1">
        <w:rPr>
          <w:shd w:val="clear" w:color="auto" w:fill="FFFFFF"/>
        </w:rPr>
        <w:t>lõikes 1 sätestatud taimetervise järelevalvetoimingu.</w:t>
      </w:r>
      <w:r w:rsidR="00596ED1" w:rsidRPr="00F62ED1">
        <w:rPr>
          <w:lang w:eastAsia="et-EE"/>
        </w:rPr>
        <w:t xml:space="preserve"> </w:t>
      </w:r>
      <w:r w:rsidR="007A2F45" w:rsidRPr="00F62ED1">
        <w:rPr>
          <w:lang w:eastAsia="et-EE"/>
        </w:rPr>
        <w:t>T</w:t>
      </w:r>
      <w:r w:rsidR="003F537D" w:rsidRPr="00F62ED1">
        <w:rPr>
          <w:lang w:eastAsia="et-EE"/>
        </w:rPr>
        <w:t>aimekaitseseaduse § 44</w:t>
      </w:r>
      <w:r w:rsidR="003F537D" w:rsidRPr="00F62ED1">
        <w:rPr>
          <w:vertAlign w:val="superscript"/>
          <w:lang w:eastAsia="et-EE"/>
        </w:rPr>
        <w:t>2</w:t>
      </w:r>
      <w:r w:rsidR="003F537D" w:rsidRPr="00F62ED1">
        <w:rPr>
          <w:lang w:eastAsia="et-EE"/>
        </w:rPr>
        <w:t xml:space="preserve"> </w:t>
      </w:r>
      <w:r w:rsidR="002965E1" w:rsidRPr="00F62ED1">
        <w:rPr>
          <w:lang w:eastAsia="et-EE"/>
        </w:rPr>
        <w:t xml:space="preserve">lõike 1 </w:t>
      </w:r>
      <w:r w:rsidR="007A2F45" w:rsidRPr="00F62ED1">
        <w:rPr>
          <w:lang w:eastAsia="et-EE"/>
        </w:rPr>
        <w:t xml:space="preserve">kohaselt </w:t>
      </w:r>
      <w:r w:rsidR="003F537D" w:rsidRPr="00F62ED1">
        <w:rPr>
          <w:lang w:eastAsia="et-EE"/>
        </w:rPr>
        <w:t>on P</w:t>
      </w:r>
      <w:r w:rsidR="00C662A6" w:rsidRPr="00F62ED1">
        <w:rPr>
          <w:lang w:eastAsia="et-EE"/>
        </w:rPr>
        <w:t>MA-l</w:t>
      </w:r>
      <w:r w:rsidR="003F537D" w:rsidRPr="00F62ED1">
        <w:rPr>
          <w:lang w:eastAsia="et-EE"/>
        </w:rPr>
        <w:t xml:space="preserve"> </w:t>
      </w:r>
      <w:r w:rsidR="00DA4A60" w:rsidRPr="00F62ED1">
        <w:rPr>
          <w:lang w:eastAsia="et-EE"/>
        </w:rPr>
        <w:t xml:space="preserve">õigus </w:t>
      </w:r>
      <w:r w:rsidR="003F537D" w:rsidRPr="00F62ED1">
        <w:rPr>
          <w:lang w:eastAsia="et-EE"/>
        </w:rPr>
        <w:t>v</w:t>
      </w:r>
      <w:r w:rsidR="0057516A" w:rsidRPr="00F62ED1">
        <w:rPr>
          <w:lang w:eastAsia="et-EE"/>
        </w:rPr>
        <w:t>älja</w:t>
      </w:r>
      <w:r w:rsidR="00296A86" w:rsidRPr="00F62ED1">
        <w:rPr>
          <w:lang w:eastAsia="et-EE"/>
        </w:rPr>
        <w:t>s</w:t>
      </w:r>
      <w:r w:rsidR="00A54FD8" w:rsidRPr="00F62ED1">
        <w:rPr>
          <w:lang w:eastAsia="et-EE"/>
        </w:rPr>
        <w:t xml:space="preserve">pool tööaega </w:t>
      </w:r>
      <w:r w:rsidR="00BF6CBB" w:rsidRPr="00F62ED1">
        <w:rPr>
          <w:shd w:val="clear" w:color="auto" w:fill="FFFFFF"/>
        </w:rPr>
        <w:t>isiku taotlusel toimunud väljakutse käigus taimetervise järelevalvetoimingu tegemisele kulunud aja eest</w:t>
      </w:r>
      <w:r w:rsidR="003F537D" w:rsidRPr="00F62ED1">
        <w:rPr>
          <w:shd w:val="clear" w:color="auto" w:fill="FFFFFF"/>
        </w:rPr>
        <w:t xml:space="preserve"> võtta lisatasu. </w:t>
      </w:r>
    </w:p>
    <w:p w14:paraId="21073378" w14:textId="77777777" w:rsidR="00EC2B1D" w:rsidRPr="00F62ED1" w:rsidRDefault="00EC2B1D" w:rsidP="004E0BFA">
      <w:pPr>
        <w:adjustRightInd w:val="0"/>
        <w:jc w:val="both"/>
        <w:rPr>
          <w:shd w:val="clear" w:color="auto" w:fill="FFFFFF"/>
        </w:rPr>
      </w:pPr>
    </w:p>
    <w:p w14:paraId="2C4E3DDD" w14:textId="08DD3D75" w:rsidR="00BF6CBB" w:rsidRPr="00F62ED1" w:rsidRDefault="009C0710" w:rsidP="004E0BFA">
      <w:pPr>
        <w:adjustRightInd w:val="0"/>
        <w:jc w:val="both"/>
        <w:rPr>
          <w:shd w:val="clear" w:color="auto" w:fill="FFFFFF"/>
        </w:rPr>
      </w:pPr>
      <w:r w:rsidRPr="00F62ED1">
        <w:rPr>
          <w:lang w:eastAsia="et-EE"/>
        </w:rPr>
        <w:t>Maaelu</w:t>
      </w:r>
      <w:r w:rsidR="00A54FD8" w:rsidRPr="00F62ED1">
        <w:rPr>
          <w:lang w:eastAsia="et-EE"/>
        </w:rPr>
        <w:t>ministri määruse „Taimetervise järelevalvetoimingu tegemise eest võetava tunnitasu määr ning taimetervise järelevalvetoimingu tegemiseks kasutatava ametisõiduki transpordikulu määr 20</w:t>
      </w:r>
      <w:r w:rsidR="00B2609E">
        <w:rPr>
          <w:lang w:eastAsia="et-EE"/>
        </w:rPr>
        <w:t>20</w:t>
      </w:r>
      <w:r w:rsidR="00A54FD8" w:rsidRPr="00F62ED1">
        <w:rPr>
          <w:lang w:eastAsia="et-EE"/>
        </w:rPr>
        <w:t>. aastal” eelnõu väljatöötamise vajadus tuleneb taimekaitseseaduse § 44</w:t>
      </w:r>
      <w:r w:rsidR="00A54FD8" w:rsidRPr="00F62ED1">
        <w:rPr>
          <w:vertAlign w:val="superscript"/>
          <w:lang w:eastAsia="et-EE"/>
        </w:rPr>
        <w:t>2</w:t>
      </w:r>
      <w:r w:rsidR="00A54FD8" w:rsidRPr="00F62ED1">
        <w:rPr>
          <w:lang w:eastAsia="et-EE"/>
        </w:rPr>
        <w:t xml:space="preserve"> lõikest 6, mille alusel kehtestab </w:t>
      </w:r>
      <w:r w:rsidR="004E0BFA" w:rsidRPr="00F62ED1">
        <w:rPr>
          <w:lang w:eastAsia="et-EE"/>
        </w:rPr>
        <w:t xml:space="preserve">maaeluminister igaks aastaks </w:t>
      </w:r>
      <w:r w:rsidR="00A54FD8" w:rsidRPr="00F62ED1">
        <w:rPr>
          <w:lang w:eastAsia="et-EE"/>
        </w:rPr>
        <w:t xml:space="preserve">taimetervise järelevalvetoimingu eest võetava tunnitasu </w:t>
      </w:r>
      <w:r w:rsidR="00B24EAC" w:rsidRPr="00F62ED1">
        <w:rPr>
          <w:lang w:eastAsia="et-EE"/>
        </w:rPr>
        <w:t>ja</w:t>
      </w:r>
      <w:r w:rsidR="00A54FD8" w:rsidRPr="00F62ED1">
        <w:rPr>
          <w:lang w:eastAsia="et-EE"/>
        </w:rPr>
        <w:t xml:space="preserve"> taimetervise järelevalvetoimingu tegemiseks kasutatava ametisõiduki transpordikulu määra</w:t>
      </w:r>
      <w:r w:rsidR="004E0BFA" w:rsidRPr="00F62ED1">
        <w:rPr>
          <w:lang w:eastAsia="et-EE"/>
        </w:rPr>
        <w:t xml:space="preserve">. </w:t>
      </w:r>
    </w:p>
    <w:p w14:paraId="50A814C3" w14:textId="77777777" w:rsidR="00A54FD8" w:rsidRPr="00F62ED1" w:rsidRDefault="00A54FD8" w:rsidP="00A54FD8">
      <w:pPr>
        <w:adjustRightInd w:val="0"/>
        <w:jc w:val="both"/>
        <w:rPr>
          <w:lang w:eastAsia="et-EE"/>
        </w:rPr>
      </w:pPr>
    </w:p>
    <w:p w14:paraId="5B314FA2" w14:textId="77777777" w:rsidR="00A54FD8" w:rsidRPr="00F62ED1" w:rsidRDefault="00F023DD" w:rsidP="00F023DD">
      <w:pPr>
        <w:pStyle w:val="NoSpacing"/>
        <w:jc w:val="both"/>
      </w:pPr>
      <w:r w:rsidRPr="00F62ED1">
        <w:t xml:space="preserve">Eelnõu ja seletuskirja on ette valmistanud Maaeluministeeriumi taimetervise osakonna peaspetsialist </w:t>
      </w:r>
      <w:r w:rsidR="003210CC">
        <w:t>Vahur</w:t>
      </w:r>
      <w:r w:rsidRPr="00F62ED1">
        <w:t xml:space="preserve"> </w:t>
      </w:r>
      <w:r w:rsidR="003210CC">
        <w:t>Mõttus (625 6138</w:t>
      </w:r>
      <w:r w:rsidRPr="00F62ED1">
        <w:t xml:space="preserve">, </w:t>
      </w:r>
      <w:r w:rsidR="003210CC">
        <w:t>vahur.mottus</w:t>
      </w:r>
      <w:r w:rsidRPr="00F62ED1">
        <w:t xml:space="preserve">@agri.ee). Juriidilise ekspertiisi eelnõule tegi õigusosakonna </w:t>
      </w:r>
      <w:r w:rsidR="00E7523A" w:rsidRPr="00F62ED1">
        <w:t>nõunik</w:t>
      </w:r>
      <w:r w:rsidRPr="00F62ED1">
        <w:t xml:space="preserve"> </w:t>
      </w:r>
      <w:r w:rsidR="00534429" w:rsidRPr="00F62ED1">
        <w:t>Katrin Pööra</w:t>
      </w:r>
      <w:r w:rsidRPr="00F62ED1">
        <w:t xml:space="preserve"> (625 6</w:t>
      </w:r>
      <w:r w:rsidR="00E7523A" w:rsidRPr="00F62ED1">
        <w:t>147</w:t>
      </w:r>
      <w:r w:rsidRPr="00F62ED1">
        <w:t xml:space="preserve">, </w:t>
      </w:r>
      <w:r w:rsidR="0093730A" w:rsidRPr="00F62ED1">
        <w:t>katrin.poora</w:t>
      </w:r>
      <w:r w:rsidRPr="00F62ED1">
        <w:t xml:space="preserve">@agri.ee) ja eelnõu toimetas keeleliselt sama osakonna </w:t>
      </w:r>
      <w:r w:rsidR="00E215A2" w:rsidRPr="00F62ED1">
        <w:t xml:space="preserve">peaspetsialist </w:t>
      </w:r>
      <w:r w:rsidR="00AB06F3" w:rsidRPr="00F62ED1">
        <w:rPr>
          <w:lang w:eastAsia="et-EE"/>
        </w:rPr>
        <w:t>Leeni Kohal</w:t>
      </w:r>
      <w:r w:rsidR="00F920AB" w:rsidRPr="00F62ED1">
        <w:rPr>
          <w:lang w:eastAsia="et-EE"/>
        </w:rPr>
        <w:t xml:space="preserve"> </w:t>
      </w:r>
      <w:r w:rsidR="00A54FD8" w:rsidRPr="00F62ED1">
        <w:rPr>
          <w:lang w:eastAsia="et-EE"/>
        </w:rPr>
        <w:t>(625 6</w:t>
      </w:r>
      <w:r w:rsidR="00AB06F3" w:rsidRPr="00F62ED1">
        <w:rPr>
          <w:lang w:eastAsia="et-EE"/>
        </w:rPr>
        <w:t>165</w:t>
      </w:r>
      <w:r w:rsidR="00A54FD8" w:rsidRPr="00F62ED1">
        <w:rPr>
          <w:lang w:eastAsia="et-EE"/>
        </w:rPr>
        <w:t xml:space="preserve">, </w:t>
      </w:r>
      <w:r w:rsidR="00AB06F3" w:rsidRPr="00F62ED1">
        <w:rPr>
          <w:lang w:eastAsia="et-EE"/>
        </w:rPr>
        <w:t>leeni.kohal</w:t>
      </w:r>
      <w:r w:rsidR="00A54FD8" w:rsidRPr="00F62ED1">
        <w:rPr>
          <w:lang w:eastAsia="et-EE"/>
        </w:rPr>
        <w:t>@agri.ee).</w:t>
      </w:r>
    </w:p>
    <w:p w14:paraId="0DC8EF0B" w14:textId="77777777" w:rsidR="00A54FD8" w:rsidRPr="00F62ED1" w:rsidRDefault="00A54FD8" w:rsidP="002D6483">
      <w:pPr>
        <w:jc w:val="both"/>
        <w:rPr>
          <w:b/>
          <w:bCs/>
        </w:rPr>
      </w:pPr>
    </w:p>
    <w:p w14:paraId="70872FC4" w14:textId="77777777" w:rsidR="002D6483" w:rsidRPr="00F62ED1" w:rsidRDefault="002D6483" w:rsidP="002D6483">
      <w:pPr>
        <w:jc w:val="both"/>
        <w:rPr>
          <w:b/>
          <w:bCs/>
        </w:rPr>
      </w:pPr>
      <w:r w:rsidRPr="00F62ED1">
        <w:rPr>
          <w:b/>
          <w:bCs/>
        </w:rPr>
        <w:t>2. Eelnõu sisu ja võrdlev analüüs</w:t>
      </w:r>
    </w:p>
    <w:p w14:paraId="0D4069F1" w14:textId="77777777" w:rsidR="00A54FD8" w:rsidRPr="00F62ED1" w:rsidRDefault="00A54FD8" w:rsidP="00A54FD8">
      <w:pPr>
        <w:adjustRightInd w:val="0"/>
        <w:jc w:val="both"/>
        <w:rPr>
          <w:lang w:eastAsia="et-EE"/>
        </w:rPr>
      </w:pPr>
    </w:p>
    <w:p w14:paraId="7B2D0037" w14:textId="7FAAE088" w:rsidR="00F42770" w:rsidRPr="00F62ED1" w:rsidRDefault="00E10FCA" w:rsidP="00A54FD8">
      <w:pPr>
        <w:adjustRightInd w:val="0"/>
        <w:jc w:val="both"/>
        <w:rPr>
          <w:shd w:val="clear" w:color="auto" w:fill="FFFFFF"/>
        </w:rPr>
      </w:pPr>
      <w:r w:rsidRPr="00F62ED1">
        <w:rPr>
          <w:lang w:eastAsia="et-EE"/>
        </w:rPr>
        <w:t>Taimekaitseseaduse § 44</w:t>
      </w:r>
      <w:r w:rsidRPr="00F62ED1">
        <w:rPr>
          <w:vertAlign w:val="superscript"/>
          <w:lang w:eastAsia="et-EE"/>
        </w:rPr>
        <w:t>2</w:t>
      </w:r>
      <w:r w:rsidRPr="00F62ED1">
        <w:rPr>
          <w:lang w:eastAsia="et-EE"/>
        </w:rPr>
        <w:t xml:space="preserve"> lõike 1 kohaselt on </w:t>
      </w:r>
      <w:r w:rsidRPr="00F62ED1">
        <w:rPr>
          <w:shd w:val="clear" w:color="auto" w:fill="FFFFFF"/>
        </w:rPr>
        <w:t>PMA</w:t>
      </w:r>
      <w:r w:rsidR="00F41D57" w:rsidRPr="00F62ED1">
        <w:rPr>
          <w:shd w:val="clear" w:color="auto" w:fill="FFFFFF"/>
        </w:rPr>
        <w:t>-</w:t>
      </w:r>
      <w:r w:rsidRPr="00F62ED1">
        <w:rPr>
          <w:shd w:val="clear" w:color="auto" w:fill="FFFFFF"/>
        </w:rPr>
        <w:t xml:space="preserve">l õigus </w:t>
      </w:r>
      <w:r w:rsidRPr="00F62ED1">
        <w:rPr>
          <w:lang w:eastAsia="et-EE"/>
        </w:rPr>
        <w:t>t</w:t>
      </w:r>
      <w:r w:rsidRPr="00F62ED1">
        <w:rPr>
          <w:shd w:val="clear" w:color="auto" w:fill="FFFFFF"/>
        </w:rPr>
        <w:t>aimetervise järelevalvetoimingute tegemise käigus võtta iga taimetervise järelevalvetoimingut teinud ametniku kohta lisatasu järg</w:t>
      </w:r>
      <w:r w:rsidR="003E244B">
        <w:rPr>
          <w:shd w:val="clear" w:color="auto" w:fill="FFFFFF"/>
        </w:rPr>
        <w:t>mistel</w:t>
      </w:r>
      <w:r w:rsidR="00F0317C" w:rsidRPr="00F62ED1">
        <w:rPr>
          <w:shd w:val="clear" w:color="auto" w:fill="FFFFFF"/>
        </w:rPr>
        <w:t xml:space="preserve"> juhtudel</w:t>
      </w:r>
      <w:r w:rsidRPr="00F62ED1">
        <w:rPr>
          <w:shd w:val="clear" w:color="auto" w:fill="FFFFFF"/>
        </w:rPr>
        <w:t>: väljaspool tööaega isiku taotlusel toimunud väljakutse käigus taimetervise järelevalvetoimingu tegemisele kulunud aja eest;</w:t>
      </w:r>
      <w:r w:rsidRPr="00F62ED1">
        <w:t xml:space="preserve"> </w:t>
      </w:r>
      <w:r w:rsidRPr="00F62ED1">
        <w:rPr>
          <w:shd w:val="clear" w:color="auto" w:fill="FFFFFF"/>
        </w:rPr>
        <w:t>hilinenud kaubasaadetise ooteaja eest väljaspool tööaega; tööajal isiku taotlusel toimunud lisakontrolli tegemisele kulunud aja eest;</w:t>
      </w:r>
      <w:r w:rsidRPr="00F62ED1">
        <w:t xml:space="preserve"> </w:t>
      </w:r>
      <w:r w:rsidRPr="00F62ED1">
        <w:rPr>
          <w:shd w:val="clear" w:color="auto" w:fill="FFFFFF"/>
        </w:rPr>
        <w:t>laboratoorse lisaanalüüsi eest, kinnitamaks järelevalve tulemuste alusel tehtud järelduste õigsust.</w:t>
      </w:r>
      <w:r w:rsidRPr="00F62ED1">
        <w:rPr>
          <w:lang w:eastAsia="et-EE"/>
        </w:rPr>
        <w:t xml:space="preserve"> </w:t>
      </w:r>
      <w:r w:rsidR="00E81DC5" w:rsidRPr="00F62ED1">
        <w:rPr>
          <w:lang w:eastAsia="et-EE"/>
        </w:rPr>
        <w:t xml:space="preserve">Eelnimetatud </w:t>
      </w:r>
      <w:r w:rsidR="00405A0F" w:rsidRPr="00F62ED1">
        <w:rPr>
          <w:shd w:val="clear" w:color="auto" w:fill="FFFFFF"/>
        </w:rPr>
        <w:t xml:space="preserve">taimetervise järelevalvetoimingu tegemise eest </w:t>
      </w:r>
      <w:bookmarkStart w:id="0" w:name="_GoBack"/>
      <w:bookmarkEnd w:id="0"/>
      <w:r w:rsidR="00405A0F" w:rsidRPr="00F62ED1">
        <w:rPr>
          <w:shd w:val="clear" w:color="auto" w:fill="FFFFFF"/>
        </w:rPr>
        <w:t xml:space="preserve">tasu </w:t>
      </w:r>
      <w:r w:rsidR="00405A0F" w:rsidRPr="00F62ED1">
        <w:rPr>
          <w:lang w:eastAsia="et-EE"/>
        </w:rPr>
        <w:t xml:space="preserve">määramisel </w:t>
      </w:r>
      <w:r w:rsidR="007A2F45" w:rsidRPr="00F62ED1">
        <w:rPr>
          <w:shd w:val="clear" w:color="auto" w:fill="FFFFFF"/>
        </w:rPr>
        <w:t xml:space="preserve">võetakse </w:t>
      </w:r>
      <w:r w:rsidR="00405A0F" w:rsidRPr="00F62ED1">
        <w:rPr>
          <w:lang w:eastAsia="et-EE"/>
        </w:rPr>
        <w:t xml:space="preserve">arvesse järelevalvetoimingu tegemisele kulunud aega ja ooteaega ametniku kohta. </w:t>
      </w:r>
      <w:r w:rsidR="00B53E59" w:rsidRPr="00F62ED1">
        <w:rPr>
          <w:shd w:val="clear" w:color="auto" w:fill="FFFFFF"/>
        </w:rPr>
        <w:t xml:space="preserve">Taimekaitseseaduse </w:t>
      </w:r>
      <w:r w:rsidR="00B53E59" w:rsidRPr="00F62ED1">
        <w:rPr>
          <w:lang w:eastAsia="et-EE"/>
        </w:rPr>
        <w:t>§ 44</w:t>
      </w:r>
      <w:r w:rsidR="00B53E59" w:rsidRPr="00F62ED1">
        <w:rPr>
          <w:vertAlign w:val="superscript"/>
          <w:lang w:eastAsia="et-EE"/>
        </w:rPr>
        <w:t>2</w:t>
      </w:r>
      <w:r w:rsidR="00B53E59" w:rsidRPr="00F62ED1">
        <w:rPr>
          <w:lang w:eastAsia="et-EE"/>
        </w:rPr>
        <w:t xml:space="preserve"> lõike 2 kohaselt võetakse </w:t>
      </w:r>
      <w:r w:rsidR="00B53E59" w:rsidRPr="00F62ED1">
        <w:rPr>
          <w:shd w:val="clear" w:color="auto" w:fill="FFFFFF"/>
        </w:rPr>
        <w:t>tasu arvutamisel aluseks taimetervise järelevalvetoimingu teinud ametniku kulutatud aeg tunni täpsusega ning iga alustatud tund loetakse järgmiseks täistunniks. Arvesse võetakse taimetervise kontrolli tegemise kohta kohalesõiduks ja sealt tagasisõiduks kulunud aeg.</w:t>
      </w:r>
      <w:r w:rsidR="009F7986" w:rsidRPr="00F62ED1">
        <w:rPr>
          <w:shd w:val="clear" w:color="auto" w:fill="FFFFFF"/>
        </w:rPr>
        <w:t xml:space="preserve"> </w:t>
      </w:r>
    </w:p>
    <w:p w14:paraId="086E2AA1" w14:textId="77777777" w:rsidR="00F42770" w:rsidRPr="00F62ED1" w:rsidRDefault="00F42770" w:rsidP="00A54FD8">
      <w:pPr>
        <w:adjustRightInd w:val="0"/>
        <w:jc w:val="both"/>
        <w:rPr>
          <w:shd w:val="clear" w:color="auto" w:fill="FFFFFF"/>
        </w:rPr>
      </w:pPr>
    </w:p>
    <w:p w14:paraId="056624A7" w14:textId="6EF26C3A" w:rsidR="002E3884" w:rsidRPr="00F62ED1" w:rsidRDefault="002E3884" w:rsidP="002E3884">
      <w:pPr>
        <w:adjustRightInd w:val="0"/>
        <w:jc w:val="both"/>
        <w:rPr>
          <w:lang w:eastAsia="et-EE"/>
        </w:rPr>
      </w:pPr>
      <w:r w:rsidRPr="00F62ED1">
        <w:rPr>
          <w:b/>
          <w:lang w:eastAsia="et-EE"/>
        </w:rPr>
        <w:t>Eelnõu § 1</w:t>
      </w:r>
      <w:r w:rsidRPr="00F62ED1">
        <w:rPr>
          <w:lang w:eastAsia="et-EE"/>
        </w:rPr>
        <w:t xml:space="preserve"> kohaselt on taimetervise järelevalvetoimingu tegemise </w:t>
      </w:r>
      <w:r w:rsidR="002E22A3">
        <w:rPr>
          <w:lang w:eastAsia="et-EE"/>
        </w:rPr>
        <w:t>eest võetava tunnitasu määr</w:t>
      </w:r>
      <w:r w:rsidR="007337A5">
        <w:rPr>
          <w:lang w:eastAsia="et-EE"/>
        </w:rPr>
        <w:t xml:space="preserve"> 20</w:t>
      </w:r>
      <w:r w:rsidR="00B2609E">
        <w:rPr>
          <w:lang w:eastAsia="et-EE"/>
        </w:rPr>
        <w:t>20</w:t>
      </w:r>
      <w:r w:rsidRPr="00F62ED1">
        <w:rPr>
          <w:lang w:eastAsia="et-EE"/>
        </w:rPr>
        <w:t xml:space="preserve">. aastal </w:t>
      </w:r>
      <w:r w:rsidR="00B2609E">
        <w:rPr>
          <w:lang w:eastAsia="et-EE"/>
        </w:rPr>
        <w:t>11,00</w:t>
      </w:r>
      <w:r w:rsidRPr="00F62ED1">
        <w:rPr>
          <w:lang w:eastAsia="et-EE"/>
        </w:rPr>
        <w:t xml:space="preserve"> eurot. </w:t>
      </w:r>
    </w:p>
    <w:p w14:paraId="3A98DD0E" w14:textId="774F959E" w:rsidR="00B70649" w:rsidRPr="00F62ED1" w:rsidRDefault="00125C12" w:rsidP="00A54FD8">
      <w:pPr>
        <w:adjustRightInd w:val="0"/>
        <w:jc w:val="both"/>
        <w:rPr>
          <w:shd w:val="clear" w:color="auto" w:fill="FFFFFF"/>
        </w:rPr>
      </w:pPr>
      <w:r w:rsidRPr="00F62ED1">
        <w:rPr>
          <w:shd w:val="clear" w:color="auto" w:fill="FFFFFF"/>
        </w:rPr>
        <w:t>Tunnitasu arvutamisel võetakse aluseks taimetervise järelevalvetoimingu teinud ametniku keskmine töötasu, mille arvutamisel lähtutakse taimetervise järelevalvetoiminguid tegevate ametnike keskmisest palgast ning sellelt makstavast sotsiaal</w:t>
      </w:r>
      <w:r w:rsidR="00A7365D" w:rsidRPr="00F62ED1">
        <w:rPr>
          <w:shd w:val="clear" w:color="auto" w:fill="FFFFFF"/>
        </w:rPr>
        <w:t>maksust</w:t>
      </w:r>
      <w:r w:rsidRPr="00F62ED1">
        <w:rPr>
          <w:shd w:val="clear" w:color="auto" w:fill="FFFFFF"/>
        </w:rPr>
        <w:t xml:space="preserve"> ja töötuskindlustusmaksest taimetervise järelevalvetoimingu tege</w:t>
      </w:r>
      <w:r w:rsidR="000921AB">
        <w:rPr>
          <w:shd w:val="clear" w:color="auto" w:fill="FFFFFF"/>
        </w:rPr>
        <w:t>misele eelnenud kalendriaastal</w:t>
      </w:r>
      <w:r w:rsidR="007E6CCF">
        <w:rPr>
          <w:shd w:val="clear" w:color="auto" w:fill="FFFFFF"/>
        </w:rPr>
        <w:t xml:space="preserve">. </w:t>
      </w:r>
    </w:p>
    <w:p w14:paraId="15653961" w14:textId="77777777" w:rsidR="00B70649" w:rsidRPr="00F62ED1" w:rsidRDefault="00B70649" w:rsidP="00A54FD8">
      <w:pPr>
        <w:adjustRightInd w:val="0"/>
        <w:jc w:val="both"/>
        <w:rPr>
          <w:shd w:val="clear" w:color="auto" w:fill="FFFFFF"/>
        </w:rPr>
      </w:pPr>
    </w:p>
    <w:p w14:paraId="6757092A" w14:textId="652EDD50" w:rsidR="00A54FD8" w:rsidRPr="00F62ED1" w:rsidRDefault="00A54FD8" w:rsidP="00A54FD8">
      <w:pPr>
        <w:adjustRightInd w:val="0"/>
        <w:jc w:val="both"/>
        <w:rPr>
          <w:lang w:eastAsia="et-EE"/>
        </w:rPr>
      </w:pPr>
      <w:r w:rsidRPr="00F62ED1">
        <w:rPr>
          <w:lang w:eastAsia="et-EE"/>
        </w:rPr>
        <w:t>20</w:t>
      </w:r>
      <w:r w:rsidR="00B2609E">
        <w:rPr>
          <w:lang w:eastAsia="et-EE"/>
        </w:rPr>
        <w:t>20</w:t>
      </w:r>
      <w:r w:rsidRPr="00F62ED1">
        <w:rPr>
          <w:lang w:eastAsia="et-EE"/>
        </w:rPr>
        <w:t>. aasta</w:t>
      </w:r>
      <w:r w:rsidR="00DC5D5F" w:rsidRPr="00F62ED1">
        <w:rPr>
          <w:lang w:eastAsia="et-EE"/>
        </w:rPr>
        <w:t>l</w:t>
      </w:r>
      <w:r w:rsidRPr="00F62ED1">
        <w:rPr>
          <w:lang w:eastAsia="et-EE"/>
        </w:rPr>
        <w:t xml:space="preserve"> taimetervise järelevalvetoimingu tegemise eest võetava tunnitasu määr kehtestatakse taimet</w:t>
      </w:r>
      <w:r w:rsidR="00CD6D5D" w:rsidRPr="00F62ED1">
        <w:rPr>
          <w:lang w:eastAsia="et-EE"/>
        </w:rPr>
        <w:t>ervise</w:t>
      </w:r>
      <w:r w:rsidR="007A2F45" w:rsidRPr="00F62ED1">
        <w:rPr>
          <w:lang w:eastAsia="et-EE"/>
        </w:rPr>
        <w:t xml:space="preserve"> järelevalvetoiminguid tegevate</w:t>
      </w:r>
      <w:r w:rsidR="00BE70F7">
        <w:rPr>
          <w:lang w:eastAsia="et-EE"/>
        </w:rPr>
        <w:t xml:space="preserve"> ametnike 201</w:t>
      </w:r>
      <w:r w:rsidR="00B2609E">
        <w:rPr>
          <w:lang w:eastAsia="et-EE"/>
        </w:rPr>
        <w:t>9</w:t>
      </w:r>
      <w:r w:rsidRPr="00F62ED1">
        <w:rPr>
          <w:lang w:eastAsia="et-EE"/>
        </w:rPr>
        <w:t xml:space="preserve">. aasta </w:t>
      </w:r>
      <w:r w:rsidR="00B2609E">
        <w:rPr>
          <w:lang w:eastAsia="et-EE"/>
        </w:rPr>
        <w:t xml:space="preserve">üheksa kuu </w:t>
      </w:r>
      <w:r w:rsidRPr="00F62ED1">
        <w:rPr>
          <w:lang w:eastAsia="et-EE"/>
        </w:rPr>
        <w:t xml:space="preserve">keskmise töötasu alusel. Töötasu arvutamisel võetakse arvesse </w:t>
      </w:r>
      <w:r w:rsidR="004C2ACA" w:rsidRPr="00F62ED1">
        <w:rPr>
          <w:lang w:eastAsia="et-EE"/>
        </w:rPr>
        <w:t>igakuiselt makstavat töötasu</w:t>
      </w:r>
      <w:r w:rsidRPr="00F62ED1">
        <w:rPr>
          <w:lang w:eastAsia="et-EE"/>
        </w:rPr>
        <w:t>. Nende arvutuste kohaselt on PMA taimetervise järelevalvetoimingu</w:t>
      </w:r>
      <w:r w:rsidR="00C662A6" w:rsidRPr="00F62ED1">
        <w:rPr>
          <w:lang w:eastAsia="et-EE"/>
        </w:rPr>
        <w:t>id tegeva</w:t>
      </w:r>
      <w:r w:rsidRPr="00F62ED1">
        <w:rPr>
          <w:lang w:eastAsia="et-EE"/>
        </w:rPr>
        <w:t xml:space="preserve"> ametniku 201</w:t>
      </w:r>
      <w:r w:rsidR="00B2609E">
        <w:rPr>
          <w:lang w:eastAsia="et-EE"/>
        </w:rPr>
        <w:t>9</w:t>
      </w:r>
      <w:r w:rsidRPr="00F62ED1">
        <w:rPr>
          <w:lang w:eastAsia="et-EE"/>
        </w:rPr>
        <w:t xml:space="preserve">. aasta </w:t>
      </w:r>
      <w:r w:rsidR="00B2609E">
        <w:rPr>
          <w:lang w:eastAsia="et-EE"/>
        </w:rPr>
        <w:t xml:space="preserve">üheksa kuu </w:t>
      </w:r>
      <w:r w:rsidRPr="00F62ED1">
        <w:rPr>
          <w:lang w:eastAsia="et-EE"/>
        </w:rPr>
        <w:t>keskmine töötasu tunni kohta</w:t>
      </w:r>
      <w:r w:rsidR="008C548B">
        <w:rPr>
          <w:lang w:eastAsia="et-EE"/>
        </w:rPr>
        <w:t xml:space="preserve"> </w:t>
      </w:r>
      <w:r w:rsidR="00B2609E">
        <w:rPr>
          <w:lang w:eastAsia="et-EE"/>
        </w:rPr>
        <w:t>11,00</w:t>
      </w:r>
      <w:r w:rsidRPr="00F62ED1">
        <w:rPr>
          <w:lang w:eastAsia="et-EE"/>
        </w:rPr>
        <w:t xml:space="preserve"> eurot. </w:t>
      </w:r>
      <w:r w:rsidRPr="00126F02">
        <w:rPr>
          <w:lang w:eastAsia="et-EE"/>
        </w:rPr>
        <w:t xml:space="preserve">Võrreldes </w:t>
      </w:r>
      <w:r w:rsidR="00196233">
        <w:rPr>
          <w:lang w:eastAsia="et-EE"/>
        </w:rPr>
        <w:t>kehtiva</w:t>
      </w:r>
      <w:r w:rsidRPr="00126F02">
        <w:rPr>
          <w:lang w:eastAsia="et-EE"/>
        </w:rPr>
        <w:t xml:space="preserve"> tunnitasu määraga (</w:t>
      </w:r>
      <w:r w:rsidR="008C548B" w:rsidRPr="00126F02">
        <w:rPr>
          <w:lang w:eastAsia="et-EE"/>
        </w:rPr>
        <w:t>9,</w:t>
      </w:r>
      <w:r w:rsidR="00B2609E">
        <w:rPr>
          <w:lang w:eastAsia="et-EE"/>
        </w:rPr>
        <w:t>91</w:t>
      </w:r>
      <w:r w:rsidR="00421CCE" w:rsidRPr="00126F02">
        <w:rPr>
          <w:lang w:eastAsia="et-EE"/>
        </w:rPr>
        <w:t xml:space="preserve"> </w:t>
      </w:r>
      <w:r w:rsidRPr="00126F02">
        <w:rPr>
          <w:lang w:eastAsia="et-EE"/>
        </w:rPr>
        <w:t>eurot) suureneb 20</w:t>
      </w:r>
      <w:r w:rsidR="00B2609E">
        <w:rPr>
          <w:lang w:eastAsia="et-EE"/>
        </w:rPr>
        <w:t>20</w:t>
      </w:r>
      <w:r w:rsidRPr="00126F02">
        <w:rPr>
          <w:lang w:eastAsia="et-EE"/>
        </w:rPr>
        <w:t>. aas</w:t>
      </w:r>
      <w:r w:rsidR="00252AFB" w:rsidRPr="00126F02">
        <w:rPr>
          <w:lang w:eastAsia="et-EE"/>
        </w:rPr>
        <w:t>ta keskmine tunnitasu määr</w:t>
      </w:r>
      <w:r w:rsidRPr="00126F02">
        <w:rPr>
          <w:lang w:eastAsia="et-EE"/>
        </w:rPr>
        <w:t xml:space="preserve"> </w:t>
      </w:r>
      <w:r w:rsidR="00B2609E">
        <w:rPr>
          <w:lang w:eastAsia="et-EE"/>
        </w:rPr>
        <w:t>1,09</w:t>
      </w:r>
      <w:r w:rsidRPr="00126F02">
        <w:rPr>
          <w:lang w:eastAsia="et-EE"/>
        </w:rPr>
        <w:t xml:space="preserve"> euro võrra. Keskmise tunnitasu määra muutumine on tingitud </w:t>
      </w:r>
      <w:r w:rsidR="00252AFB" w:rsidRPr="00126F02">
        <w:rPr>
          <w:lang w:eastAsia="et-EE"/>
        </w:rPr>
        <w:t xml:space="preserve">PMA ametnike </w:t>
      </w:r>
      <w:r w:rsidR="00D837FF" w:rsidRPr="00126F02">
        <w:rPr>
          <w:lang w:eastAsia="et-EE"/>
        </w:rPr>
        <w:t xml:space="preserve">töötasu </w:t>
      </w:r>
      <w:r w:rsidR="00B2609E">
        <w:rPr>
          <w:lang w:eastAsia="et-EE"/>
        </w:rPr>
        <w:t>muutuse</w:t>
      </w:r>
      <w:r w:rsidR="00143637">
        <w:rPr>
          <w:lang w:eastAsia="et-EE"/>
        </w:rPr>
        <w:t>st</w:t>
      </w:r>
      <w:r w:rsidR="00252AFB" w:rsidRPr="00126F02">
        <w:rPr>
          <w:lang w:eastAsia="et-EE"/>
        </w:rPr>
        <w:t xml:space="preserve"> </w:t>
      </w:r>
      <w:r w:rsidRPr="00126F02">
        <w:rPr>
          <w:lang w:eastAsia="et-EE"/>
        </w:rPr>
        <w:t>201</w:t>
      </w:r>
      <w:r w:rsidR="00B2609E">
        <w:rPr>
          <w:lang w:eastAsia="et-EE"/>
        </w:rPr>
        <w:t>9</w:t>
      </w:r>
      <w:r w:rsidRPr="00126F02">
        <w:rPr>
          <w:lang w:eastAsia="et-EE"/>
        </w:rPr>
        <w:t>. aastal.</w:t>
      </w:r>
    </w:p>
    <w:p w14:paraId="110782AD" w14:textId="77777777" w:rsidR="00A54FD8" w:rsidRPr="00F62ED1" w:rsidRDefault="00A54FD8" w:rsidP="00A54FD8">
      <w:pPr>
        <w:adjustRightInd w:val="0"/>
        <w:jc w:val="both"/>
        <w:rPr>
          <w:lang w:eastAsia="et-EE"/>
        </w:rPr>
      </w:pPr>
    </w:p>
    <w:p w14:paraId="682CE855" w14:textId="237342ED" w:rsidR="009A40BA" w:rsidRPr="00F62ED1" w:rsidRDefault="009A40BA" w:rsidP="009A40BA">
      <w:pPr>
        <w:adjustRightInd w:val="0"/>
        <w:jc w:val="both"/>
        <w:rPr>
          <w:lang w:eastAsia="et-EE"/>
        </w:rPr>
      </w:pPr>
      <w:r w:rsidRPr="00F62ED1">
        <w:rPr>
          <w:b/>
          <w:lang w:eastAsia="et-EE"/>
        </w:rPr>
        <w:t>Eelnõu § 2</w:t>
      </w:r>
      <w:r w:rsidRPr="00F62ED1">
        <w:rPr>
          <w:lang w:eastAsia="et-EE"/>
        </w:rPr>
        <w:t xml:space="preserve"> kohaselt on taimetervise järelevalvetoimingu tegemiseks kasutatava ameti</w:t>
      </w:r>
      <w:r w:rsidR="00BE70F7">
        <w:rPr>
          <w:lang w:eastAsia="et-EE"/>
        </w:rPr>
        <w:t>sõiduki transpordikulu määr 20</w:t>
      </w:r>
      <w:r w:rsidR="00B2609E">
        <w:rPr>
          <w:lang w:eastAsia="et-EE"/>
        </w:rPr>
        <w:t>20</w:t>
      </w:r>
      <w:r w:rsidRPr="00F62ED1">
        <w:rPr>
          <w:lang w:eastAsia="et-EE"/>
        </w:rPr>
        <w:t xml:space="preserve">. aastal </w:t>
      </w:r>
      <w:r w:rsidR="008C548B" w:rsidRPr="00126F02">
        <w:t>0,28</w:t>
      </w:r>
      <w:r w:rsidR="005E07C4">
        <w:t xml:space="preserve"> </w:t>
      </w:r>
      <w:r w:rsidRPr="00F62ED1">
        <w:rPr>
          <w:lang w:eastAsia="et-EE"/>
        </w:rPr>
        <w:t>eurot sõidukilomeetri kohta.</w:t>
      </w:r>
    </w:p>
    <w:p w14:paraId="1DD9FBA5" w14:textId="77777777" w:rsidR="00A54FD8" w:rsidRPr="00F62ED1" w:rsidRDefault="00A54FD8" w:rsidP="00A54FD8">
      <w:pPr>
        <w:adjustRightInd w:val="0"/>
        <w:jc w:val="both"/>
        <w:rPr>
          <w:lang w:eastAsia="et-EE"/>
        </w:rPr>
      </w:pPr>
      <w:r w:rsidRPr="00F62ED1">
        <w:rPr>
          <w:lang w:eastAsia="et-EE"/>
        </w:rPr>
        <w:t xml:space="preserve">Kohustatud isik kannab ametniku taimetervise kontrolli tegemise kohta kohalesõidu ja sealt tagasisõidu kulud. Kui ametnik kasutab taimetervise kontrolli tegemise kohta kohalesõiduks ja sealt tagasisõiduks PMA ametisõidukit, arvutatakse transpordikulu täiskilomeetrite kohta. Transpordikulu arvutamisel lähtutakse PMA ametisõidukite kasutamise keskmisest kulust sõidukilomeetri kohta teenuse osutamisele eelnenud </w:t>
      </w:r>
      <w:r w:rsidRPr="002652D7">
        <w:rPr>
          <w:lang w:eastAsia="et-EE"/>
        </w:rPr>
        <w:t>kalendriaastal</w:t>
      </w:r>
      <w:r w:rsidR="00FB08CD" w:rsidRPr="002652D7">
        <w:rPr>
          <w:lang w:eastAsia="et-EE"/>
        </w:rPr>
        <w:t>.</w:t>
      </w:r>
      <w:r w:rsidR="00FB08CD" w:rsidRPr="00F62ED1">
        <w:rPr>
          <w:lang w:eastAsia="et-EE"/>
        </w:rPr>
        <w:t xml:space="preserve"> </w:t>
      </w:r>
    </w:p>
    <w:p w14:paraId="4E979898" w14:textId="77777777" w:rsidR="00FB08CD" w:rsidRPr="00F62ED1" w:rsidRDefault="00FB08CD" w:rsidP="00A54FD8">
      <w:pPr>
        <w:adjustRightInd w:val="0"/>
        <w:jc w:val="both"/>
        <w:rPr>
          <w:lang w:eastAsia="et-EE"/>
        </w:rPr>
      </w:pPr>
    </w:p>
    <w:p w14:paraId="28C5ED24" w14:textId="3DA3C550" w:rsidR="00FA44A6" w:rsidRPr="00F62ED1" w:rsidRDefault="00A54FD8" w:rsidP="00A54FD8">
      <w:pPr>
        <w:adjustRightInd w:val="0"/>
        <w:jc w:val="both"/>
        <w:rPr>
          <w:lang w:eastAsia="et-EE"/>
        </w:rPr>
      </w:pPr>
      <w:r w:rsidRPr="00F62ED1">
        <w:rPr>
          <w:lang w:eastAsia="et-EE"/>
        </w:rPr>
        <w:t xml:space="preserve">Keskmise kilomeetrikulu arvestamisel </w:t>
      </w:r>
      <w:r w:rsidR="00C662A6" w:rsidRPr="00F62ED1">
        <w:rPr>
          <w:lang w:eastAsia="et-EE"/>
        </w:rPr>
        <w:t xml:space="preserve">liidetakse </w:t>
      </w:r>
      <w:r w:rsidRPr="00F62ED1">
        <w:rPr>
          <w:lang w:eastAsia="et-EE"/>
        </w:rPr>
        <w:t xml:space="preserve">perioodi ametiautode läbisõit kilomeetrites sõidupäevikute alusel ja sõidukite ülalpidamiskulud (kütus, korrashoiu- ja remondimaterjalid, remondikulud, kindlustus, rent). Kulu jagamisel kilomeetrite arvuga saadakse kulu ühe kilomeetri kohta. </w:t>
      </w:r>
      <w:r w:rsidR="00257320" w:rsidRPr="00F62ED1">
        <w:rPr>
          <w:lang w:eastAsia="et-EE"/>
        </w:rPr>
        <w:t>Nende arvutuste kohaselt on ametisõiduki keskmine kulu sõidukilomeetri kohta</w:t>
      </w:r>
      <w:r w:rsidR="00257320">
        <w:rPr>
          <w:lang w:eastAsia="et-EE"/>
        </w:rPr>
        <w:t xml:space="preserve"> </w:t>
      </w:r>
      <w:r w:rsidRPr="00F62ED1">
        <w:rPr>
          <w:lang w:eastAsia="et-EE"/>
        </w:rPr>
        <w:t>20</w:t>
      </w:r>
      <w:r w:rsidR="00B2609E">
        <w:rPr>
          <w:lang w:eastAsia="et-EE"/>
        </w:rPr>
        <w:t>20</w:t>
      </w:r>
      <w:r w:rsidRPr="00F62ED1">
        <w:rPr>
          <w:lang w:eastAsia="et-EE"/>
        </w:rPr>
        <w:t>. aasta</w:t>
      </w:r>
      <w:r w:rsidR="00257320">
        <w:rPr>
          <w:lang w:eastAsia="et-EE"/>
        </w:rPr>
        <w:t>l</w:t>
      </w:r>
      <w:r w:rsidRPr="00F62ED1">
        <w:rPr>
          <w:lang w:eastAsia="et-EE"/>
        </w:rPr>
        <w:t xml:space="preserve"> </w:t>
      </w:r>
      <w:r w:rsidR="008C548B" w:rsidRPr="00126F02">
        <w:t>0,28</w:t>
      </w:r>
      <w:r w:rsidR="007E236A" w:rsidRPr="00126F02">
        <w:t xml:space="preserve"> </w:t>
      </w:r>
      <w:r w:rsidRPr="00126F02">
        <w:rPr>
          <w:lang w:eastAsia="et-EE"/>
        </w:rPr>
        <w:t xml:space="preserve">eurot. Võrreldes </w:t>
      </w:r>
      <w:r w:rsidR="00676C46" w:rsidRPr="00126F02">
        <w:rPr>
          <w:lang w:eastAsia="et-EE"/>
        </w:rPr>
        <w:t>201</w:t>
      </w:r>
      <w:r w:rsidR="00B2609E">
        <w:rPr>
          <w:lang w:eastAsia="et-EE"/>
        </w:rPr>
        <w:t>9</w:t>
      </w:r>
      <w:r w:rsidR="00C662A6" w:rsidRPr="00126F02">
        <w:rPr>
          <w:lang w:eastAsia="et-EE"/>
        </w:rPr>
        <w:t xml:space="preserve">. </w:t>
      </w:r>
      <w:r w:rsidRPr="00126F02">
        <w:rPr>
          <w:lang w:eastAsia="et-EE"/>
        </w:rPr>
        <w:t>aasta keskmise kuluga (0,</w:t>
      </w:r>
      <w:r w:rsidR="008C548B" w:rsidRPr="00126F02">
        <w:rPr>
          <w:lang w:eastAsia="et-EE"/>
        </w:rPr>
        <w:t>28</w:t>
      </w:r>
      <w:r w:rsidR="001A55C8" w:rsidRPr="00126F02">
        <w:rPr>
          <w:lang w:eastAsia="et-EE"/>
        </w:rPr>
        <w:t xml:space="preserve"> </w:t>
      </w:r>
      <w:r w:rsidRPr="00126F02">
        <w:rPr>
          <w:lang w:eastAsia="et-EE"/>
        </w:rPr>
        <w:t xml:space="preserve">eurot) </w:t>
      </w:r>
      <w:r w:rsidR="00676C46" w:rsidRPr="00126F02">
        <w:rPr>
          <w:lang w:eastAsia="et-EE"/>
        </w:rPr>
        <w:t>20</w:t>
      </w:r>
      <w:r w:rsidR="00B2609E">
        <w:rPr>
          <w:lang w:eastAsia="et-EE"/>
        </w:rPr>
        <w:t>20</w:t>
      </w:r>
      <w:r w:rsidR="000E7473" w:rsidRPr="00126F02">
        <w:rPr>
          <w:lang w:eastAsia="et-EE"/>
        </w:rPr>
        <w:t xml:space="preserve">. </w:t>
      </w:r>
      <w:r w:rsidRPr="00126F02">
        <w:rPr>
          <w:lang w:eastAsia="et-EE"/>
        </w:rPr>
        <w:t>a</w:t>
      </w:r>
      <w:r w:rsidR="00C662A6" w:rsidRPr="00126F02">
        <w:rPr>
          <w:lang w:eastAsia="et-EE"/>
        </w:rPr>
        <w:t>asta</w:t>
      </w:r>
      <w:r w:rsidRPr="00126F02">
        <w:rPr>
          <w:lang w:eastAsia="et-EE"/>
        </w:rPr>
        <w:t xml:space="preserve"> keskmine kulu </w:t>
      </w:r>
      <w:r w:rsidR="00B96A14" w:rsidRPr="00126F02">
        <w:rPr>
          <w:lang w:eastAsia="et-EE"/>
        </w:rPr>
        <w:t xml:space="preserve">(0,28 eurot) </w:t>
      </w:r>
      <w:r w:rsidR="00833E36" w:rsidRPr="00126F02">
        <w:rPr>
          <w:lang w:eastAsia="et-EE"/>
        </w:rPr>
        <w:t>sõidu</w:t>
      </w:r>
      <w:r w:rsidR="00C662A6" w:rsidRPr="00126F02">
        <w:rPr>
          <w:lang w:eastAsia="et-EE"/>
        </w:rPr>
        <w:t>kilomeetri kohta</w:t>
      </w:r>
      <w:r w:rsidR="00EC1504" w:rsidRPr="00EC1504">
        <w:rPr>
          <w:lang w:eastAsia="et-EE"/>
        </w:rPr>
        <w:t xml:space="preserve"> </w:t>
      </w:r>
      <w:r w:rsidR="00EC1504">
        <w:rPr>
          <w:lang w:eastAsia="et-EE"/>
        </w:rPr>
        <w:t>ei muutu</w:t>
      </w:r>
      <w:r w:rsidRPr="00126F02">
        <w:rPr>
          <w:lang w:eastAsia="et-EE"/>
        </w:rPr>
        <w:t>.</w:t>
      </w:r>
      <w:r w:rsidRPr="00F62ED1">
        <w:rPr>
          <w:lang w:eastAsia="et-EE"/>
        </w:rPr>
        <w:t xml:space="preserve"> </w:t>
      </w:r>
    </w:p>
    <w:p w14:paraId="4C274376" w14:textId="77777777" w:rsidR="00A54FD8" w:rsidRPr="00F62ED1" w:rsidRDefault="00A54FD8" w:rsidP="00A54FD8">
      <w:pPr>
        <w:adjustRightInd w:val="0"/>
        <w:jc w:val="both"/>
        <w:rPr>
          <w:lang w:eastAsia="et-EE"/>
        </w:rPr>
      </w:pPr>
    </w:p>
    <w:p w14:paraId="1953E75A" w14:textId="4CFDCDA0" w:rsidR="003E063D" w:rsidRPr="00F62ED1" w:rsidRDefault="00A54FD8" w:rsidP="00A54FD8">
      <w:pPr>
        <w:adjustRightInd w:val="0"/>
        <w:jc w:val="both"/>
        <w:rPr>
          <w:lang w:eastAsia="et-EE"/>
        </w:rPr>
      </w:pPr>
      <w:r w:rsidRPr="00F62ED1">
        <w:rPr>
          <w:b/>
          <w:lang w:eastAsia="et-EE"/>
        </w:rPr>
        <w:lastRenderedPageBreak/>
        <w:t>Eelnõu § 3</w:t>
      </w:r>
      <w:r w:rsidRPr="00F62ED1">
        <w:rPr>
          <w:lang w:eastAsia="et-EE"/>
        </w:rPr>
        <w:t xml:space="preserve"> kohaselt on määruse jõustumine kavandatud 20</w:t>
      </w:r>
      <w:r w:rsidR="00B2609E">
        <w:rPr>
          <w:lang w:eastAsia="et-EE"/>
        </w:rPr>
        <w:t>20</w:t>
      </w:r>
      <w:r w:rsidRPr="00F62ED1">
        <w:rPr>
          <w:lang w:eastAsia="et-EE"/>
        </w:rPr>
        <w:t>. aasta 1. jaanuaril.</w:t>
      </w:r>
      <w:r w:rsidR="003E063D" w:rsidRPr="00F62ED1">
        <w:rPr>
          <w:lang w:eastAsia="et-EE"/>
        </w:rPr>
        <w:t xml:space="preserve"> Taimekaitseseaduse § 44</w:t>
      </w:r>
      <w:r w:rsidR="003E063D" w:rsidRPr="00F62ED1">
        <w:rPr>
          <w:vertAlign w:val="superscript"/>
          <w:lang w:eastAsia="et-EE"/>
        </w:rPr>
        <w:t>2</w:t>
      </w:r>
      <w:r w:rsidR="003E063D" w:rsidRPr="00F62ED1">
        <w:rPr>
          <w:lang w:eastAsia="et-EE"/>
        </w:rPr>
        <w:t xml:space="preserve"> lõike </w:t>
      </w:r>
      <w:r w:rsidR="003E063D" w:rsidRPr="00F62ED1">
        <w:rPr>
          <w:shd w:val="clear" w:color="auto" w:fill="FFFFFF"/>
        </w:rPr>
        <w:t xml:space="preserve">6 kohaselt </w:t>
      </w:r>
      <w:r w:rsidR="003E063D" w:rsidRPr="00F62ED1">
        <w:rPr>
          <w:lang w:eastAsia="et-EE"/>
        </w:rPr>
        <w:t>kehtestab maaeluminister igaks aastaks taimetervise järelevalvetoimingu eest võetava tunnitasu ja taimetervise järelevalvetoimingu tegemiseks kasutatava ametisõiduki transp</w:t>
      </w:r>
      <w:r w:rsidR="009406CE">
        <w:rPr>
          <w:lang w:eastAsia="et-EE"/>
        </w:rPr>
        <w:t xml:space="preserve">ordikulu määra. Maaeluministri </w:t>
      </w:r>
      <w:r w:rsidR="007F5B55">
        <w:rPr>
          <w:lang w:eastAsia="et-EE"/>
        </w:rPr>
        <w:t>1</w:t>
      </w:r>
      <w:r w:rsidR="005E3981">
        <w:rPr>
          <w:lang w:eastAsia="et-EE"/>
        </w:rPr>
        <w:t>2</w:t>
      </w:r>
      <w:r w:rsidR="003E063D" w:rsidRPr="00F62ED1">
        <w:rPr>
          <w:lang w:eastAsia="et-EE"/>
        </w:rPr>
        <w:t>.</w:t>
      </w:r>
      <w:r w:rsidR="00A917B7" w:rsidRPr="00F62ED1">
        <w:rPr>
          <w:lang w:eastAsia="et-EE"/>
        </w:rPr>
        <w:t xml:space="preserve"> </w:t>
      </w:r>
      <w:r w:rsidR="009406CE">
        <w:rPr>
          <w:lang w:eastAsia="et-EE"/>
        </w:rPr>
        <w:t>detsembri 201</w:t>
      </w:r>
      <w:r w:rsidR="005E3981">
        <w:rPr>
          <w:lang w:eastAsia="et-EE"/>
        </w:rPr>
        <w:t>8</w:t>
      </w:r>
      <w:r w:rsidR="00EC1504">
        <w:rPr>
          <w:lang w:eastAsia="et-EE"/>
        </w:rPr>
        <w:t>.</w:t>
      </w:r>
      <w:r w:rsidR="003E063D" w:rsidRPr="00F62ED1">
        <w:rPr>
          <w:lang w:eastAsia="et-EE"/>
        </w:rPr>
        <w:t xml:space="preserve"> a määrus </w:t>
      </w:r>
      <w:r w:rsidR="002270B8">
        <w:rPr>
          <w:lang w:eastAsia="et-EE"/>
        </w:rPr>
        <w:t xml:space="preserve">nr </w:t>
      </w:r>
      <w:r w:rsidR="005E3981">
        <w:rPr>
          <w:lang w:eastAsia="et-EE"/>
        </w:rPr>
        <w:t>69</w:t>
      </w:r>
      <w:r w:rsidR="002270B8">
        <w:rPr>
          <w:lang w:eastAsia="et-EE"/>
        </w:rPr>
        <w:t xml:space="preserve"> </w:t>
      </w:r>
      <w:r w:rsidR="003E063D" w:rsidRPr="00F62ED1">
        <w:rPr>
          <w:lang w:eastAsia="et-EE"/>
        </w:rPr>
        <w:t>muutub kehtetuks</w:t>
      </w:r>
      <w:r w:rsidR="00143637">
        <w:rPr>
          <w:lang w:eastAsia="et-EE"/>
        </w:rPr>
        <w:t xml:space="preserve"> </w:t>
      </w:r>
      <w:r w:rsidR="003E063D" w:rsidRPr="00F62ED1">
        <w:rPr>
          <w:lang w:eastAsia="et-EE"/>
        </w:rPr>
        <w:t>31.</w:t>
      </w:r>
      <w:r w:rsidR="00AC0DE5">
        <w:rPr>
          <w:lang w:eastAsia="et-EE"/>
        </w:rPr>
        <w:t xml:space="preserve"> detsembril </w:t>
      </w:r>
      <w:r w:rsidR="003E063D" w:rsidRPr="00F62ED1">
        <w:rPr>
          <w:lang w:eastAsia="et-EE"/>
        </w:rPr>
        <w:t>2</w:t>
      </w:r>
      <w:r w:rsidR="009406CE">
        <w:rPr>
          <w:lang w:eastAsia="et-EE"/>
        </w:rPr>
        <w:t>01</w:t>
      </w:r>
      <w:r w:rsidR="005E3981">
        <w:rPr>
          <w:lang w:eastAsia="et-EE"/>
        </w:rPr>
        <w:t>9</w:t>
      </w:r>
      <w:r w:rsidR="003E063D" w:rsidRPr="00F62ED1">
        <w:rPr>
          <w:lang w:eastAsia="et-EE"/>
        </w:rPr>
        <w:t>. Sellest tingituna on mä</w:t>
      </w:r>
      <w:r w:rsidR="003C688E">
        <w:rPr>
          <w:lang w:eastAsia="et-EE"/>
        </w:rPr>
        <w:t>äruse jõustumine kavandatud 20</w:t>
      </w:r>
      <w:r w:rsidR="00B2609E">
        <w:rPr>
          <w:lang w:eastAsia="et-EE"/>
        </w:rPr>
        <w:t>20</w:t>
      </w:r>
      <w:r w:rsidR="003E063D" w:rsidRPr="00F62ED1">
        <w:rPr>
          <w:lang w:eastAsia="et-EE"/>
        </w:rPr>
        <w:t xml:space="preserve">. aasta 1. jaanuaril. </w:t>
      </w:r>
    </w:p>
    <w:p w14:paraId="42DF273C" w14:textId="77777777" w:rsidR="002D6483" w:rsidRPr="00F62ED1" w:rsidRDefault="002D6483" w:rsidP="002D6483">
      <w:pPr>
        <w:jc w:val="both"/>
        <w:rPr>
          <w:b/>
          <w:bCs/>
        </w:rPr>
      </w:pPr>
    </w:p>
    <w:p w14:paraId="05F103D7" w14:textId="77777777" w:rsidR="002D6483" w:rsidRPr="00F62ED1" w:rsidRDefault="002D6483" w:rsidP="002D6483">
      <w:pPr>
        <w:jc w:val="both"/>
        <w:rPr>
          <w:b/>
          <w:bCs/>
        </w:rPr>
      </w:pPr>
      <w:r w:rsidRPr="00F62ED1">
        <w:rPr>
          <w:b/>
          <w:bCs/>
        </w:rPr>
        <w:t>3. Eelnõu vastavus Euroopa Liidu õigusele</w:t>
      </w:r>
    </w:p>
    <w:p w14:paraId="0A2CF6D2" w14:textId="77777777" w:rsidR="002D6483" w:rsidRPr="00F62ED1" w:rsidRDefault="002D6483" w:rsidP="002D6483">
      <w:pPr>
        <w:jc w:val="both"/>
        <w:rPr>
          <w:b/>
          <w:bCs/>
        </w:rPr>
      </w:pPr>
    </w:p>
    <w:p w14:paraId="7A05941A" w14:textId="6EC6AA1B" w:rsidR="00C662A6" w:rsidRPr="00F62ED1" w:rsidRDefault="00114D7B" w:rsidP="00114D7B">
      <w:pPr>
        <w:jc w:val="both"/>
      </w:pPr>
      <w:r w:rsidRPr="00F62ED1">
        <w:t>Eelnõu on kooskõlas nõukogu direktiivi 2000/29/EÜ</w:t>
      </w:r>
      <w:r w:rsidR="001A053B">
        <w:t>,</w:t>
      </w:r>
      <w:r w:rsidRPr="00F62ED1">
        <w:t xml:space="preserve"> taimedele või taimsetele saadustele kahjulike organismide ühendusse sissetoomise ja seal levimise vastu võetavate kaitsemeetmete kohta (EÜT L 169, 10.7.2000, lk 1–112) artiklis 13d sätestatud nõuetega teenustasu</w:t>
      </w:r>
      <w:r w:rsidR="002E3884" w:rsidRPr="00F62ED1">
        <w:t xml:space="preserve"> võtmise</w:t>
      </w:r>
      <w:r w:rsidRPr="00F62ED1">
        <w:t xml:space="preserve"> kohta</w:t>
      </w:r>
      <w:r w:rsidR="006E4F76" w:rsidRPr="00F62ED1">
        <w:t>, mille põhimõtted on üle võetud taimekaitseseadusega</w:t>
      </w:r>
      <w:r w:rsidR="00C662A6" w:rsidRPr="00F62ED1">
        <w:t>.</w:t>
      </w:r>
    </w:p>
    <w:p w14:paraId="430FA407" w14:textId="77777777" w:rsidR="002D6483" w:rsidRPr="00F62ED1" w:rsidRDefault="002D6483" w:rsidP="00114D7B">
      <w:pPr>
        <w:jc w:val="both"/>
        <w:rPr>
          <w:b/>
          <w:bCs/>
        </w:rPr>
      </w:pPr>
    </w:p>
    <w:p w14:paraId="4A1480AD" w14:textId="77777777" w:rsidR="002D6483" w:rsidRPr="00F62ED1" w:rsidRDefault="002D6483" w:rsidP="002D6483">
      <w:pPr>
        <w:jc w:val="both"/>
        <w:rPr>
          <w:b/>
          <w:bCs/>
        </w:rPr>
      </w:pPr>
      <w:r w:rsidRPr="00F62ED1">
        <w:rPr>
          <w:b/>
          <w:bCs/>
        </w:rPr>
        <w:t>4. Määruse mõjud</w:t>
      </w:r>
    </w:p>
    <w:p w14:paraId="0F99486A" w14:textId="77777777" w:rsidR="002D6483" w:rsidRPr="00F62ED1" w:rsidRDefault="002D6483" w:rsidP="002D6483">
      <w:pPr>
        <w:jc w:val="both"/>
        <w:rPr>
          <w:b/>
          <w:bCs/>
        </w:rPr>
      </w:pPr>
    </w:p>
    <w:p w14:paraId="6A1F1C74" w14:textId="3FC647CB" w:rsidR="005E3981" w:rsidRDefault="00114D7B" w:rsidP="00114D7B">
      <w:pPr>
        <w:jc w:val="both"/>
        <w:rPr>
          <w:bCs/>
        </w:rPr>
      </w:pPr>
      <w:r w:rsidRPr="00126F02">
        <w:rPr>
          <w:bCs/>
        </w:rPr>
        <w:t xml:space="preserve">Määrus mõjutab lisatasuna võetava järelevalvetasu maksmiseks kohustatud isikuid ehk </w:t>
      </w:r>
      <w:r w:rsidR="00C662A6" w:rsidRPr="00126F02">
        <w:rPr>
          <w:bCs/>
        </w:rPr>
        <w:t>isikuid</w:t>
      </w:r>
      <w:r w:rsidRPr="00126F02">
        <w:rPr>
          <w:bCs/>
        </w:rPr>
        <w:t>, kelle taotlusel ja kelle</w:t>
      </w:r>
      <w:r w:rsidR="0008525A" w:rsidRPr="00126F02">
        <w:t xml:space="preserve"> </w:t>
      </w:r>
      <w:r w:rsidR="0008525A" w:rsidRPr="00126F02">
        <w:rPr>
          <w:bCs/>
        </w:rPr>
        <w:t>taime, taimset saadust või muud objekti sisaldava kaubasaadetise</w:t>
      </w:r>
      <w:r w:rsidRPr="00126F02">
        <w:rPr>
          <w:bCs/>
        </w:rPr>
        <w:t xml:space="preserve"> suhtes on </w:t>
      </w:r>
      <w:r w:rsidR="00A65D53" w:rsidRPr="00126F02">
        <w:rPr>
          <w:bCs/>
        </w:rPr>
        <w:t>PMA a</w:t>
      </w:r>
      <w:r w:rsidR="005B2C01" w:rsidRPr="00126F02">
        <w:rPr>
          <w:bCs/>
        </w:rPr>
        <w:t>metnik teinud</w:t>
      </w:r>
      <w:r w:rsidR="00CE09F6" w:rsidRPr="00126F02">
        <w:rPr>
          <w:bCs/>
        </w:rPr>
        <w:t xml:space="preserve"> taimekaitseseaduse </w:t>
      </w:r>
      <w:r w:rsidR="00CE09F6" w:rsidRPr="00126F02">
        <w:rPr>
          <w:lang w:eastAsia="et-EE"/>
        </w:rPr>
        <w:t>§ 44</w:t>
      </w:r>
      <w:r w:rsidR="00CE09F6" w:rsidRPr="00126F02">
        <w:rPr>
          <w:vertAlign w:val="superscript"/>
          <w:lang w:eastAsia="et-EE"/>
        </w:rPr>
        <w:t>2</w:t>
      </w:r>
      <w:r w:rsidR="00CE09F6" w:rsidRPr="00126F02">
        <w:rPr>
          <w:lang w:eastAsia="et-EE"/>
        </w:rPr>
        <w:t xml:space="preserve"> lõikes 1 sätestatud juh</w:t>
      </w:r>
      <w:r w:rsidR="00EC1504">
        <w:rPr>
          <w:lang w:eastAsia="et-EE"/>
        </w:rPr>
        <w:t>ul</w:t>
      </w:r>
      <w:r w:rsidR="005B2C01" w:rsidRPr="00126F02">
        <w:rPr>
          <w:bCs/>
        </w:rPr>
        <w:t xml:space="preserve"> </w:t>
      </w:r>
      <w:r w:rsidRPr="00126F02">
        <w:rPr>
          <w:bCs/>
        </w:rPr>
        <w:t xml:space="preserve">taimetervise järelevalvetoimingu. </w:t>
      </w:r>
      <w:r w:rsidR="005E3981" w:rsidRPr="005E3981">
        <w:rPr>
          <w:bCs/>
        </w:rPr>
        <w:t>Võrreldes kehtiva t</w:t>
      </w:r>
      <w:r w:rsidR="005E3981">
        <w:rPr>
          <w:bCs/>
        </w:rPr>
        <w:t xml:space="preserve">asu määraga </w:t>
      </w:r>
      <w:r w:rsidR="005E3981" w:rsidRPr="005E3981">
        <w:rPr>
          <w:bCs/>
        </w:rPr>
        <w:t xml:space="preserve">(9,91) </w:t>
      </w:r>
      <w:r w:rsidR="005E3981">
        <w:rPr>
          <w:bCs/>
        </w:rPr>
        <w:t>suureneb tasu määr 1,09 eurot tunnis ehk 11</w:t>
      </w:r>
      <w:r w:rsidR="005E3981" w:rsidRPr="005E3981">
        <w:rPr>
          <w:bCs/>
        </w:rPr>
        <w:t xml:space="preserve"> protsendi võrra ning on eelnõu </w:t>
      </w:r>
      <w:r w:rsidR="005E3981">
        <w:rPr>
          <w:bCs/>
        </w:rPr>
        <w:t>kohaselt alates 2020. aastast 11,00</w:t>
      </w:r>
      <w:r w:rsidR="005E3981" w:rsidRPr="005E3981">
        <w:rPr>
          <w:bCs/>
        </w:rPr>
        <w:t xml:space="preserve"> eurot tunnis.</w:t>
      </w:r>
    </w:p>
    <w:p w14:paraId="03BDCB7A" w14:textId="77777777" w:rsidR="005F6C6F" w:rsidRDefault="005F6C6F" w:rsidP="00114D7B">
      <w:pPr>
        <w:jc w:val="both"/>
        <w:rPr>
          <w:bCs/>
        </w:rPr>
      </w:pPr>
    </w:p>
    <w:p w14:paraId="067BBCA4" w14:textId="74BCE5E0" w:rsidR="00114D7B" w:rsidRPr="00F62ED1" w:rsidRDefault="00114D7B" w:rsidP="00114D7B">
      <w:pPr>
        <w:jc w:val="both"/>
        <w:rPr>
          <w:bCs/>
        </w:rPr>
      </w:pPr>
      <w:r w:rsidRPr="00126F02">
        <w:rPr>
          <w:bCs/>
        </w:rPr>
        <w:t xml:space="preserve">Keskmise tunnitasu </w:t>
      </w:r>
      <w:r w:rsidR="00AD471A" w:rsidRPr="00126F02">
        <w:rPr>
          <w:bCs/>
        </w:rPr>
        <w:t xml:space="preserve">määra muutumine on tingitud </w:t>
      </w:r>
      <w:r w:rsidR="004753A5" w:rsidRPr="00126F02">
        <w:rPr>
          <w:bCs/>
        </w:rPr>
        <w:t>20</w:t>
      </w:r>
      <w:r w:rsidR="005E3981">
        <w:rPr>
          <w:bCs/>
        </w:rPr>
        <w:t>20</w:t>
      </w:r>
      <w:r w:rsidRPr="00126F02">
        <w:rPr>
          <w:bCs/>
        </w:rPr>
        <w:t xml:space="preserve">. aastal PMA ametnike </w:t>
      </w:r>
      <w:r w:rsidR="00D837FF" w:rsidRPr="00126F02">
        <w:rPr>
          <w:bCs/>
        </w:rPr>
        <w:t xml:space="preserve">töötasu </w:t>
      </w:r>
      <w:r w:rsidR="005E3981">
        <w:rPr>
          <w:bCs/>
        </w:rPr>
        <w:t>muutu</w:t>
      </w:r>
      <w:r w:rsidR="00D837FF" w:rsidRPr="00126F02">
        <w:rPr>
          <w:bCs/>
        </w:rPr>
        <w:t>sest.</w:t>
      </w:r>
      <w:r w:rsidRPr="00126F02">
        <w:rPr>
          <w:bCs/>
        </w:rPr>
        <w:t xml:space="preserve"> Võrreldes </w:t>
      </w:r>
      <w:r w:rsidR="00EC1504">
        <w:rPr>
          <w:bCs/>
        </w:rPr>
        <w:t>201</w:t>
      </w:r>
      <w:r w:rsidR="005E3981">
        <w:rPr>
          <w:bCs/>
        </w:rPr>
        <w:t>9</w:t>
      </w:r>
      <w:r w:rsidR="00EC1504">
        <w:rPr>
          <w:bCs/>
        </w:rPr>
        <w:t>.</w:t>
      </w:r>
      <w:r w:rsidR="00EC1504" w:rsidRPr="00126F02">
        <w:rPr>
          <w:bCs/>
        </w:rPr>
        <w:t xml:space="preserve"> </w:t>
      </w:r>
      <w:r w:rsidRPr="00126F02">
        <w:rPr>
          <w:bCs/>
        </w:rPr>
        <w:t>aasta transpordikulu määraga (0,</w:t>
      </w:r>
      <w:r w:rsidR="007F5B55" w:rsidRPr="00126F02">
        <w:rPr>
          <w:bCs/>
        </w:rPr>
        <w:t>28</w:t>
      </w:r>
      <w:r w:rsidRPr="00126F02">
        <w:rPr>
          <w:bCs/>
        </w:rPr>
        <w:t xml:space="preserve"> eurot) </w:t>
      </w:r>
      <w:r w:rsidR="007F5B55" w:rsidRPr="00126F02">
        <w:rPr>
          <w:bCs/>
        </w:rPr>
        <w:t>jä</w:t>
      </w:r>
      <w:r w:rsidR="00EC1504">
        <w:rPr>
          <w:bCs/>
        </w:rPr>
        <w:t>äb</w:t>
      </w:r>
      <w:r w:rsidR="007F5B55" w:rsidRPr="00126F02">
        <w:rPr>
          <w:bCs/>
        </w:rPr>
        <w:t xml:space="preserve"> </w:t>
      </w:r>
      <w:r w:rsidR="004753A5" w:rsidRPr="00126F02">
        <w:rPr>
          <w:bCs/>
        </w:rPr>
        <w:t>20</w:t>
      </w:r>
      <w:r w:rsidR="005E3981">
        <w:rPr>
          <w:bCs/>
        </w:rPr>
        <w:t>20</w:t>
      </w:r>
      <w:r w:rsidR="00C662A6" w:rsidRPr="00126F02">
        <w:rPr>
          <w:bCs/>
        </w:rPr>
        <w:t xml:space="preserve">. </w:t>
      </w:r>
      <w:r w:rsidRPr="00126F02">
        <w:rPr>
          <w:bCs/>
        </w:rPr>
        <w:t xml:space="preserve">aasta </w:t>
      </w:r>
      <w:r w:rsidR="00050E0D" w:rsidRPr="00126F02">
        <w:rPr>
          <w:bCs/>
        </w:rPr>
        <w:t xml:space="preserve">transpordikulu </w:t>
      </w:r>
      <w:r w:rsidRPr="00126F02">
        <w:rPr>
          <w:bCs/>
        </w:rPr>
        <w:t xml:space="preserve">määr </w:t>
      </w:r>
      <w:r w:rsidR="007F5B55" w:rsidRPr="00126F02">
        <w:rPr>
          <w:bCs/>
        </w:rPr>
        <w:t>samaks</w:t>
      </w:r>
      <w:r w:rsidR="00EC1504">
        <w:rPr>
          <w:bCs/>
        </w:rPr>
        <w:t xml:space="preserve"> (</w:t>
      </w:r>
      <w:r w:rsidR="00362F48" w:rsidRPr="00126F02">
        <w:rPr>
          <w:bCs/>
        </w:rPr>
        <w:t>0,28 eurot</w:t>
      </w:r>
      <w:r w:rsidR="007D28CC" w:rsidRPr="00126F02">
        <w:rPr>
          <w:bCs/>
        </w:rPr>
        <w:t xml:space="preserve"> </w:t>
      </w:r>
      <w:r w:rsidR="007D28CC" w:rsidRPr="00126F02">
        <w:t>kilomeetri kohta</w:t>
      </w:r>
      <w:r w:rsidR="00EC1504">
        <w:t>)</w:t>
      </w:r>
      <w:r w:rsidRPr="00126F02">
        <w:rPr>
          <w:bCs/>
        </w:rPr>
        <w:t>.</w:t>
      </w:r>
      <w:r w:rsidR="009D0AB0" w:rsidRPr="00126F02">
        <w:rPr>
          <w:bCs/>
        </w:rPr>
        <w:t xml:space="preserve"> V</w:t>
      </w:r>
      <w:r w:rsidR="0093486F" w:rsidRPr="00126F02">
        <w:rPr>
          <w:bCs/>
        </w:rPr>
        <w:t xml:space="preserve">iimane </w:t>
      </w:r>
      <w:r w:rsidR="00606E26" w:rsidRPr="00126F02">
        <w:rPr>
          <w:bCs/>
        </w:rPr>
        <w:t>välja</w:t>
      </w:r>
      <w:r w:rsidR="00296A86" w:rsidRPr="00126F02">
        <w:rPr>
          <w:bCs/>
        </w:rPr>
        <w:t>s</w:t>
      </w:r>
      <w:r w:rsidRPr="00126F02">
        <w:rPr>
          <w:bCs/>
        </w:rPr>
        <w:t xml:space="preserve">pool tööaega </w:t>
      </w:r>
      <w:r w:rsidR="0093486F" w:rsidRPr="00126F02">
        <w:rPr>
          <w:bCs/>
        </w:rPr>
        <w:t xml:space="preserve">toimunud väljakutse järelevalvetoimingu tegemiseks </w:t>
      </w:r>
      <w:r w:rsidR="00EC1504">
        <w:rPr>
          <w:bCs/>
        </w:rPr>
        <w:t>oli</w:t>
      </w:r>
      <w:r w:rsidR="00EC1504" w:rsidRPr="00126F02">
        <w:rPr>
          <w:bCs/>
        </w:rPr>
        <w:t xml:space="preserve"> </w:t>
      </w:r>
      <w:r w:rsidR="0093486F" w:rsidRPr="00126F02">
        <w:rPr>
          <w:bCs/>
        </w:rPr>
        <w:t xml:space="preserve">2011. </w:t>
      </w:r>
      <w:r w:rsidR="004C0E6D" w:rsidRPr="00126F02">
        <w:rPr>
          <w:bCs/>
        </w:rPr>
        <w:t>a</w:t>
      </w:r>
      <w:r w:rsidR="0093486F" w:rsidRPr="00126F02">
        <w:rPr>
          <w:bCs/>
        </w:rPr>
        <w:t>astal, s</w:t>
      </w:r>
      <w:r w:rsidR="004C0E6D" w:rsidRPr="00126F02">
        <w:rPr>
          <w:bCs/>
        </w:rPr>
        <w:t>eega</w:t>
      </w:r>
      <w:r w:rsidR="0093486F" w:rsidRPr="00126F02">
        <w:rPr>
          <w:bCs/>
        </w:rPr>
        <w:t xml:space="preserve"> on määruse mõju </w:t>
      </w:r>
      <w:r w:rsidRPr="00126F02">
        <w:rPr>
          <w:bCs/>
        </w:rPr>
        <w:t>vähene.</w:t>
      </w:r>
      <w:r w:rsidRPr="00126F02">
        <w:rPr>
          <w:bCs/>
          <w:i/>
        </w:rPr>
        <w:t xml:space="preserve"> </w:t>
      </w:r>
      <w:r w:rsidRPr="00126F02">
        <w:rPr>
          <w:bCs/>
        </w:rPr>
        <w:t xml:space="preserve">Kuna muudatuste mõju ei ole oluline, siis </w:t>
      </w:r>
      <w:r w:rsidR="00546D72" w:rsidRPr="00126F02">
        <w:rPr>
          <w:bCs/>
        </w:rPr>
        <w:t xml:space="preserve">puudub vajadus </w:t>
      </w:r>
      <w:r w:rsidR="00EC1504">
        <w:rPr>
          <w:bCs/>
        </w:rPr>
        <w:t xml:space="preserve">koostada </w:t>
      </w:r>
      <w:r w:rsidRPr="00126F02">
        <w:rPr>
          <w:bCs/>
        </w:rPr>
        <w:t>Vabariigi Valitsuse 22. detsembri 2011. a määruse nr 180 „Hea õigusloome ja normitehnika eeskiri” § 65 lõike 2 kohas</w:t>
      </w:r>
      <w:r w:rsidR="00546D72" w:rsidRPr="00126F02">
        <w:rPr>
          <w:bCs/>
        </w:rPr>
        <w:t>e</w:t>
      </w:r>
      <w:r w:rsidR="00AC0DE5">
        <w:rPr>
          <w:bCs/>
        </w:rPr>
        <w:t>lt</w:t>
      </w:r>
      <w:r w:rsidRPr="00126F02">
        <w:rPr>
          <w:bCs/>
        </w:rPr>
        <w:t xml:space="preserve"> </w:t>
      </w:r>
      <w:r w:rsidR="00546D72" w:rsidRPr="00126F02">
        <w:rPr>
          <w:bCs/>
        </w:rPr>
        <w:t>määruse eelnõu seletuskirjale</w:t>
      </w:r>
      <w:r w:rsidRPr="00126F02">
        <w:rPr>
          <w:bCs/>
        </w:rPr>
        <w:t xml:space="preserve"> </w:t>
      </w:r>
      <w:r w:rsidR="00546D72" w:rsidRPr="00126F02">
        <w:rPr>
          <w:bCs/>
        </w:rPr>
        <w:t>lisatav</w:t>
      </w:r>
      <w:r w:rsidR="00E83C6B" w:rsidRPr="00126F02">
        <w:rPr>
          <w:bCs/>
        </w:rPr>
        <w:t xml:space="preserve"> mõjude</w:t>
      </w:r>
      <w:r w:rsidR="00546D72" w:rsidRPr="00126F02">
        <w:rPr>
          <w:bCs/>
        </w:rPr>
        <w:t xml:space="preserve"> </w:t>
      </w:r>
      <w:r w:rsidRPr="00126F02">
        <w:rPr>
          <w:bCs/>
        </w:rPr>
        <w:t>analüüs.</w:t>
      </w:r>
      <w:r w:rsidRPr="00F62ED1">
        <w:rPr>
          <w:bCs/>
        </w:rPr>
        <w:t xml:space="preserve"> </w:t>
      </w:r>
    </w:p>
    <w:p w14:paraId="5400808C" w14:textId="77777777" w:rsidR="00114D7B" w:rsidRPr="00F62ED1" w:rsidRDefault="00114D7B" w:rsidP="00114D7B">
      <w:pPr>
        <w:jc w:val="both"/>
        <w:rPr>
          <w:b/>
          <w:bCs/>
        </w:rPr>
      </w:pPr>
    </w:p>
    <w:p w14:paraId="325051B4" w14:textId="77777777" w:rsidR="002D6483" w:rsidRPr="00F62ED1" w:rsidRDefault="002D6483" w:rsidP="00546D72">
      <w:pPr>
        <w:jc w:val="both"/>
        <w:rPr>
          <w:b/>
          <w:bCs/>
        </w:rPr>
      </w:pPr>
      <w:r w:rsidRPr="00F62ED1">
        <w:rPr>
          <w:b/>
          <w:bCs/>
        </w:rPr>
        <w:t>5. Määruse rakendamisega seot</w:t>
      </w:r>
      <w:r w:rsidR="000F3352" w:rsidRPr="00F62ED1">
        <w:rPr>
          <w:b/>
          <w:bCs/>
        </w:rPr>
        <w:t>ud tegevused, vajalikud kulu</w:t>
      </w:r>
      <w:r w:rsidRPr="00F62ED1">
        <w:rPr>
          <w:b/>
          <w:bCs/>
        </w:rPr>
        <w:t>d ja määruse</w:t>
      </w:r>
      <w:r w:rsidR="00546D72" w:rsidRPr="00F62ED1">
        <w:rPr>
          <w:b/>
          <w:bCs/>
        </w:rPr>
        <w:t xml:space="preserve"> </w:t>
      </w:r>
      <w:r w:rsidRPr="00F62ED1">
        <w:rPr>
          <w:b/>
          <w:bCs/>
        </w:rPr>
        <w:t>rakendamise eeldatavad tulud</w:t>
      </w:r>
    </w:p>
    <w:p w14:paraId="4E5B2DDF" w14:textId="77777777" w:rsidR="002D6483" w:rsidRPr="00F62ED1" w:rsidRDefault="002D6483" w:rsidP="002D6483">
      <w:pPr>
        <w:jc w:val="both"/>
        <w:rPr>
          <w:b/>
          <w:bCs/>
        </w:rPr>
      </w:pPr>
    </w:p>
    <w:p w14:paraId="1AFBA8CB" w14:textId="09ABCBF6" w:rsidR="00D84737" w:rsidRPr="00F62ED1" w:rsidRDefault="00D84737" w:rsidP="00D84737">
      <w:pPr>
        <w:jc w:val="both"/>
        <w:rPr>
          <w:lang w:eastAsia="et-EE"/>
        </w:rPr>
      </w:pPr>
      <w:r w:rsidRPr="00126F02">
        <w:rPr>
          <w:lang w:eastAsia="et-EE"/>
        </w:rPr>
        <w:t xml:space="preserve">Alates 2011. aastast ei ole </w:t>
      </w:r>
      <w:r w:rsidR="004F3958" w:rsidRPr="00126F02">
        <w:rPr>
          <w:lang w:eastAsia="et-EE"/>
        </w:rPr>
        <w:t xml:space="preserve">taimekaitseseaduse </w:t>
      </w:r>
      <w:r w:rsidR="00EF5F56" w:rsidRPr="00126F02">
        <w:t>§ 44</w:t>
      </w:r>
      <w:r w:rsidR="00EF5F56" w:rsidRPr="00126F02">
        <w:rPr>
          <w:vertAlign w:val="superscript"/>
        </w:rPr>
        <w:t>2</w:t>
      </w:r>
      <w:r w:rsidR="00EF5F56" w:rsidRPr="00126F02">
        <w:t xml:space="preserve"> lõikes </w:t>
      </w:r>
      <w:r w:rsidR="001B7BCE" w:rsidRPr="00126F02">
        <w:t xml:space="preserve">1 </w:t>
      </w:r>
      <w:r w:rsidR="00EF5F56" w:rsidRPr="00126F02">
        <w:t>nimetatud alustel</w:t>
      </w:r>
      <w:r w:rsidR="00EF5F56" w:rsidRPr="00126F02" w:rsidDel="00C662A6">
        <w:rPr>
          <w:lang w:eastAsia="et-EE"/>
        </w:rPr>
        <w:t xml:space="preserve"> </w:t>
      </w:r>
      <w:r w:rsidR="00C662A6" w:rsidRPr="00126F02">
        <w:rPr>
          <w:lang w:eastAsia="et-EE"/>
        </w:rPr>
        <w:t>järelevalvetoimingu tegemiseks tehtud ühtegi väljakutset</w:t>
      </w:r>
      <w:r w:rsidR="00386CC2" w:rsidRPr="00126F02">
        <w:rPr>
          <w:lang w:eastAsia="et-EE"/>
        </w:rPr>
        <w:t>.</w:t>
      </w:r>
      <w:r w:rsidRPr="00126F02">
        <w:rPr>
          <w:lang w:eastAsia="et-EE"/>
        </w:rPr>
        <w:t xml:space="preserve"> </w:t>
      </w:r>
      <w:r w:rsidR="00383C0E" w:rsidRPr="00126F02">
        <w:rPr>
          <w:lang w:eastAsia="et-EE"/>
        </w:rPr>
        <w:t>Lähtudes PMA andmetest</w:t>
      </w:r>
      <w:r w:rsidR="00B82F4E">
        <w:rPr>
          <w:lang w:eastAsia="et-EE"/>
        </w:rPr>
        <w:t>,</w:t>
      </w:r>
      <w:r w:rsidR="00383C0E" w:rsidRPr="00126F02">
        <w:rPr>
          <w:lang w:eastAsia="et-EE"/>
        </w:rPr>
        <w:t xml:space="preserve"> on e</w:t>
      </w:r>
      <w:r w:rsidR="007A0AB9" w:rsidRPr="00126F02">
        <w:rPr>
          <w:lang w:eastAsia="et-EE"/>
        </w:rPr>
        <w:t>elnimetatud</w:t>
      </w:r>
      <w:r w:rsidR="00DC5D5F" w:rsidRPr="00126F02">
        <w:rPr>
          <w:lang w:eastAsia="et-EE"/>
        </w:rPr>
        <w:t xml:space="preserve"> v</w:t>
      </w:r>
      <w:r w:rsidRPr="00126F02">
        <w:rPr>
          <w:lang w:eastAsia="et-EE"/>
        </w:rPr>
        <w:t xml:space="preserve">äljakutse keskmine </w:t>
      </w:r>
      <w:r w:rsidR="008B39B2" w:rsidRPr="00126F02">
        <w:rPr>
          <w:lang w:eastAsia="et-EE"/>
        </w:rPr>
        <w:t xml:space="preserve">kestus neli </w:t>
      </w:r>
      <w:r w:rsidRPr="00126F02">
        <w:rPr>
          <w:lang w:eastAsia="et-EE"/>
        </w:rPr>
        <w:t xml:space="preserve">tundi </w:t>
      </w:r>
      <w:r w:rsidR="009B53E9" w:rsidRPr="00126F02">
        <w:rPr>
          <w:lang w:eastAsia="et-EE"/>
        </w:rPr>
        <w:t>ning keskmine läbitav vahemaa järelevalvetoimingu tegemise kohta kohalesõi</w:t>
      </w:r>
      <w:r w:rsidR="00A23C73" w:rsidRPr="00126F02">
        <w:rPr>
          <w:lang w:eastAsia="et-EE"/>
        </w:rPr>
        <w:t>duks ja sealt tagasisõiduks 5</w:t>
      </w:r>
      <w:r w:rsidR="009B53E9" w:rsidRPr="00126F02">
        <w:rPr>
          <w:lang w:eastAsia="et-EE"/>
        </w:rPr>
        <w:t>0 k</w:t>
      </w:r>
      <w:r w:rsidR="00B82F4E">
        <w:rPr>
          <w:lang w:eastAsia="et-EE"/>
        </w:rPr>
        <w:t>ilomeetrit</w:t>
      </w:r>
      <w:r w:rsidR="004753A5" w:rsidRPr="00126F02">
        <w:rPr>
          <w:lang w:eastAsia="et-EE"/>
        </w:rPr>
        <w:t>. Eeldades, et 20</w:t>
      </w:r>
      <w:r w:rsidR="00196233">
        <w:rPr>
          <w:lang w:eastAsia="et-EE"/>
        </w:rPr>
        <w:t>20</w:t>
      </w:r>
      <w:r w:rsidRPr="00126F02">
        <w:rPr>
          <w:lang w:eastAsia="et-EE"/>
        </w:rPr>
        <w:t>. aastal toimuvad väljakutsed järelevalvetoimingu tegemiseks välja</w:t>
      </w:r>
      <w:r w:rsidR="00296A86" w:rsidRPr="00126F02">
        <w:rPr>
          <w:lang w:eastAsia="et-EE"/>
        </w:rPr>
        <w:t>s</w:t>
      </w:r>
      <w:r w:rsidRPr="00126F02">
        <w:rPr>
          <w:lang w:eastAsia="et-EE"/>
        </w:rPr>
        <w:t xml:space="preserve">pool tööaega, siis </w:t>
      </w:r>
      <w:r w:rsidR="008B39B2" w:rsidRPr="00126F02">
        <w:rPr>
          <w:lang w:eastAsia="et-EE"/>
        </w:rPr>
        <w:t xml:space="preserve">keskmine </w:t>
      </w:r>
      <w:r w:rsidR="00D837FF" w:rsidRPr="00126F02">
        <w:rPr>
          <w:lang w:eastAsia="et-EE"/>
        </w:rPr>
        <w:t>taimetervise järelevalve lisa</w:t>
      </w:r>
      <w:r w:rsidR="008B39B2" w:rsidRPr="00126F02">
        <w:rPr>
          <w:lang w:eastAsia="et-EE"/>
        </w:rPr>
        <w:t xml:space="preserve">tasu </w:t>
      </w:r>
      <w:r w:rsidRPr="00126F02">
        <w:rPr>
          <w:lang w:eastAsia="et-EE"/>
        </w:rPr>
        <w:t xml:space="preserve">ühe järelevalvetoimingu </w:t>
      </w:r>
      <w:r w:rsidR="00260B24" w:rsidRPr="00126F02">
        <w:rPr>
          <w:lang w:eastAsia="et-EE"/>
        </w:rPr>
        <w:t>tegemise</w:t>
      </w:r>
      <w:r w:rsidRPr="00126F02">
        <w:rPr>
          <w:lang w:eastAsia="et-EE"/>
        </w:rPr>
        <w:t xml:space="preserve"> eest on </w:t>
      </w:r>
      <w:r w:rsidR="00196233">
        <w:rPr>
          <w:lang w:eastAsia="et-EE"/>
        </w:rPr>
        <w:t>58,00</w:t>
      </w:r>
      <w:r w:rsidR="008B39B2" w:rsidRPr="00126F02">
        <w:rPr>
          <w:lang w:eastAsia="et-EE"/>
        </w:rPr>
        <w:t> eurot</w:t>
      </w:r>
      <w:r w:rsidRPr="00126F02">
        <w:rPr>
          <w:lang w:eastAsia="et-EE"/>
        </w:rPr>
        <w:t xml:space="preserve">, millest </w:t>
      </w:r>
      <w:r w:rsidR="00196233">
        <w:rPr>
          <w:lang w:eastAsia="et-EE"/>
        </w:rPr>
        <w:t>44</w:t>
      </w:r>
      <w:r w:rsidRPr="00126F02">
        <w:rPr>
          <w:lang w:eastAsia="et-EE"/>
        </w:rPr>
        <w:t>,</w:t>
      </w:r>
      <w:r w:rsidR="00196233">
        <w:rPr>
          <w:lang w:eastAsia="et-EE"/>
        </w:rPr>
        <w:t>00</w:t>
      </w:r>
      <w:r w:rsidR="00A23C73" w:rsidRPr="00126F02">
        <w:rPr>
          <w:lang w:eastAsia="et-EE"/>
        </w:rPr>
        <w:t xml:space="preserve"> eurot moodustab </w:t>
      </w:r>
      <w:r w:rsidR="00A27107" w:rsidRPr="00126F02">
        <w:rPr>
          <w:bCs/>
        </w:rPr>
        <w:t>taimetervise järelevalvetoimingu tegemise eest võetav</w:t>
      </w:r>
      <w:r w:rsidR="00A27107" w:rsidRPr="00126F02">
        <w:rPr>
          <w:b/>
          <w:bCs/>
        </w:rPr>
        <w:t xml:space="preserve"> </w:t>
      </w:r>
      <w:r w:rsidR="00F52D10" w:rsidRPr="00126F02">
        <w:rPr>
          <w:lang w:eastAsia="et-EE"/>
        </w:rPr>
        <w:t>tunnitasu ja 14</w:t>
      </w:r>
      <w:r w:rsidR="00DD46D8">
        <w:rPr>
          <w:lang w:eastAsia="et-EE"/>
        </w:rPr>
        <w:t>,00</w:t>
      </w:r>
      <w:r w:rsidR="008B39B2" w:rsidRPr="00126F02">
        <w:rPr>
          <w:lang w:eastAsia="et-EE"/>
        </w:rPr>
        <w:t> </w:t>
      </w:r>
      <w:r w:rsidRPr="00126F02">
        <w:rPr>
          <w:lang w:eastAsia="et-EE"/>
        </w:rPr>
        <w:t xml:space="preserve">eurot </w:t>
      </w:r>
      <w:r w:rsidR="006B6E74" w:rsidRPr="00126F02">
        <w:rPr>
          <w:bCs/>
        </w:rPr>
        <w:t>taimetervise järelevalvetoimingu tegemiseks kasutatava ametisõiduki</w:t>
      </w:r>
      <w:r w:rsidRPr="00126F02">
        <w:rPr>
          <w:lang w:eastAsia="et-EE"/>
        </w:rPr>
        <w:t xml:space="preserve"> transpordi</w:t>
      </w:r>
      <w:r w:rsidR="00035DCC" w:rsidRPr="00126F02">
        <w:rPr>
          <w:lang w:eastAsia="et-EE"/>
        </w:rPr>
        <w:t>kulu</w:t>
      </w:r>
      <w:r w:rsidRPr="00126F02">
        <w:rPr>
          <w:lang w:eastAsia="et-EE"/>
        </w:rPr>
        <w:t>.</w:t>
      </w:r>
      <w:r w:rsidR="00196233">
        <w:rPr>
          <w:lang w:eastAsia="et-EE"/>
        </w:rPr>
        <w:t xml:space="preserve"> Võrreldes kehtiva tasu määraga suureneb </w:t>
      </w:r>
      <w:r w:rsidR="00196233" w:rsidRPr="00196233">
        <w:rPr>
          <w:lang w:eastAsia="et-EE"/>
        </w:rPr>
        <w:t>keskmine taimetervise järelevalve lisatasu ühe järelevalvetoimingu tegemise</w:t>
      </w:r>
      <w:r w:rsidR="00196233">
        <w:rPr>
          <w:lang w:eastAsia="et-EE"/>
        </w:rPr>
        <w:t xml:space="preserve"> 4,36 eurot.</w:t>
      </w:r>
    </w:p>
    <w:p w14:paraId="438732FC" w14:textId="77777777" w:rsidR="00260B24" w:rsidRPr="00F62ED1" w:rsidRDefault="00260B24" w:rsidP="00D84737">
      <w:pPr>
        <w:jc w:val="both"/>
        <w:rPr>
          <w:lang w:eastAsia="et-EE"/>
        </w:rPr>
      </w:pPr>
    </w:p>
    <w:p w14:paraId="34BBD313" w14:textId="3B4479B4" w:rsidR="00D84737" w:rsidRPr="00F62ED1" w:rsidRDefault="00D84737" w:rsidP="00D84737">
      <w:pPr>
        <w:jc w:val="both"/>
        <w:rPr>
          <w:b/>
          <w:bCs/>
        </w:rPr>
      </w:pPr>
      <w:r w:rsidRPr="00F62ED1">
        <w:rPr>
          <w:lang w:eastAsia="et-EE"/>
        </w:rPr>
        <w:t>Eelnõu määrusena kehtestamine ei too kaasa lisakulutusi riigieelarve vahenditest.</w:t>
      </w:r>
    </w:p>
    <w:p w14:paraId="249D5E77" w14:textId="77777777" w:rsidR="002D6483" w:rsidRPr="00F62ED1" w:rsidRDefault="002D6483" w:rsidP="002D6483">
      <w:pPr>
        <w:jc w:val="both"/>
        <w:rPr>
          <w:b/>
          <w:bCs/>
        </w:rPr>
      </w:pPr>
    </w:p>
    <w:p w14:paraId="443DB78C" w14:textId="77777777" w:rsidR="002D6483" w:rsidRPr="00F62ED1" w:rsidRDefault="002D6483" w:rsidP="002D6483">
      <w:pPr>
        <w:jc w:val="both"/>
        <w:rPr>
          <w:b/>
          <w:bCs/>
        </w:rPr>
      </w:pPr>
      <w:r w:rsidRPr="00F62ED1">
        <w:rPr>
          <w:b/>
          <w:bCs/>
        </w:rPr>
        <w:t>6. Määruse jõustumine</w:t>
      </w:r>
    </w:p>
    <w:p w14:paraId="0EB7582B" w14:textId="77777777" w:rsidR="002D6483" w:rsidRPr="00F62ED1" w:rsidRDefault="002D6483" w:rsidP="002D6483">
      <w:pPr>
        <w:jc w:val="both"/>
        <w:rPr>
          <w:b/>
          <w:bCs/>
        </w:rPr>
      </w:pPr>
    </w:p>
    <w:p w14:paraId="2ABE2916" w14:textId="5A962498" w:rsidR="002D6483" w:rsidRPr="00F62ED1" w:rsidRDefault="00D84737" w:rsidP="002D6483">
      <w:pPr>
        <w:jc w:val="both"/>
      </w:pPr>
      <w:r w:rsidRPr="00F62ED1">
        <w:t>Määruse jõustumine on kavandatud 20</w:t>
      </w:r>
      <w:r w:rsidR="00196233">
        <w:t>20</w:t>
      </w:r>
      <w:r w:rsidRPr="00F62ED1">
        <w:t>. aasta 1. jaanuaril.</w:t>
      </w:r>
    </w:p>
    <w:p w14:paraId="5C3B050F" w14:textId="77777777" w:rsidR="00D84737" w:rsidRPr="00F62ED1" w:rsidRDefault="00D84737" w:rsidP="002D6483">
      <w:pPr>
        <w:jc w:val="both"/>
      </w:pPr>
    </w:p>
    <w:p w14:paraId="5F3E0902" w14:textId="77777777" w:rsidR="002D6483" w:rsidRDefault="002D6483" w:rsidP="002D6483">
      <w:pPr>
        <w:jc w:val="both"/>
        <w:rPr>
          <w:b/>
          <w:bCs/>
        </w:rPr>
      </w:pPr>
      <w:r w:rsidRPr="00F62ED1">
        <w:rPr>
          <w:b/>
          <w:bCs/>
        </w:rPr>
        <w:t>7. Eelnõu kooskõlastamine, huvirühmade kaasamine ja avalik konsultatsioon</w:t>
      </w:r>
    </w:p>
    <w:p w14:paraId="69EC7587" w14:textId="77777777" w:rsidR="005426C5" w:rsidRPr="00F62ED1" w:rsidRDefault="005426C5" w:rsidP="002D6483">
      <w:pPr>
        <w:jc w:val="both"/>
        <w:rPr>
          <w:b/>
          <w:bCs/>
        </w:rPr>
      </w:pPr>
    </w:p>
    <w:p w14:paraId="559987C9" w14:textId="51ED23CC" w:rsidR="00BF15A2" w:rsidRDefault="005426C5" w:rsidP="00BF15A2">
      <w:pPr>
        <w:jc w:val="both"/>
      </w:pPr>
      <w:r>
        <w:lastRenderedPageBreak/>
        <w:t xml:space="preserve">Eelnõu väljatöötamisse ei ole kaasatud huvirühmi ja eelnõu ei esitata avalikule konsultatsioonile. </w:t>
      </w:r>
    </w:p>
    <w:p w14:paraId="2F65BA26" w14:textId="7CC3152C" w:rsidR="00B32E4A" w:rsidRDefault="00BF15A2" w:rsidP="00BF15A2">
      <w:pPr>
        <w:jc w:val="both"/>
      </w:pPr>
      <w:r>
        <w:t xml:space="preserve">Määruse eelnõu esitatakse eelnõude infosüsteemi EIS kaudu </w:t>
      </w:r>
      <w:r w:rsidR="005426C5">
        <w:t xml:space="preserve">kooskõlastamiseks </w:t>
      </w:r>
      <w:r w:rsidR="005426C5" w:rsidRPr="005426C5">
        <w:t>Rahandusministeerium</w:t>
      </w:r>
      <w:r w:rsidR="005426C5">
        <w:t>ile.</w:t>
      </w:r>
    </w:p>
    <w:p w14:paraId="6CA3122D" w14:textId="77777777" w:rsidR="00565AF2" w:rsidRDefault="00565AF2" w:rsidP="00ED21B3">
      <w:pPr>
        <w:jc w:val="both"/>
      </w:pPr>
    </w:p>
    <w:sectPr w:rsidR="00565AF2" w:rsidSect="000E0680">
      <w:pgSz w:w="11906" w:h="16838"/>
      <w:pgMar w:top="1134" w:right="1134" w:bottom="1134"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7D767" w14:textId="77777777" w:rsidR="00C5221C" w:rsidRDefault="00C5221C" w:rsidP="00A54FD8">
      <w:r>
        <w:separator/>
      </w:r>
    </w:p>
  </w:endnote>
  <w:endnote w:type="continuationSeparator" w:id="0">
    <w:p w14:paraId="2622AD67" w14:textId="77777777" w:rsidR="00C5221C" w:rsidRDefault="00C5221C" w:rsidP="00A5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92131" w14:textId="77777777" w:rsidR="00C5221C" w:rsidRDefault="00C5221C" w:rsidP="00A54FD8">
      <w:r>
        <w:separator/>
      </w:r>
    </w:p>
  </w:footnote>
  <w:footnote w:type="continuationSeparator" w:id="0">
    <w:p w14:paraId="17084E01" w14:textId="77777777" w:rsidR="00C5221C" w:rsidRDefault="00C5221C" w:rsidP="00A54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3"/>
    <w:rsid w:val="00017A49"/>
    <w:rsid w:val="00022ECD"/>
    <w:rsid w:val="00026C7E"/>
    <w:rsid w:val="00030B70"/>
    <w:rsid w:val="000318DA"/>
    <w:rsid w:val="00035DCC"/>
    <w:rsid w:val="00050E0D"/>
    <w:rsid w:val="000557C2"/>
    <w:rsid w:val="000566D3"/>
    <w:rsid w:val="000570DA"/>
    <w:rsid w:val="00067B1B"/>
    <w:rsid w:val="00070F04"/>
    <w:rsid w:val="000730B7"/>
    <w:rsid w:val="000766F1"/>
    <w:rsid w:val="00077740"/>
    <w:rsid w:val="00077F11"/>
    <w:rsid w:val="00081B7E"/>
    <w:rsid w:val="000840BB"/>
    <w:rsid w:val="0008525A"/>
    <w:rsid w:val="00085F21"/>
    <w:rsid w:val="000921AB"/>
    <w:rsid w:val="00092362"/>
    <w:rsid w:val="00096756"/>
    <w:rsid w:val="000A627F"/>
    <w:rsid w:val="000B0776"/>
    <w:rsid w:val="000B217D"/>
    <w:rsid w:val="000B373F"/>
    <w:rsid w:val="000B7E79"/>
    <w:rsid w:val="000C49F6"/>
    <w:rsid w:val="000C7A65"/>
    <w:rsid w:val="000D2138"/>
    <w:rsid w:val="000E0680"/>
    <w:rsid w:val="000E4993"/>
    <w:rsid w:val="000E7473"/>
    <w:rsid w:val="000F1351"/>
    <w:rsid w:val="000F3352"/>
    <w:rsid w:val="000F6584"/>
    <w:rsid w:val="000F674B"/>
    <w:rsid w:val="00105E52"/>
    <w:rsid w:val="00114D7B"/>
    <w:rsid w:val="00121329"/>
    <w:rsid w:val="0012431D"/>
    <w:rsid w:val="00125C12"/>
    <w:rsid w:val="00126F02"/>
    <w:rsid w:val="00141BC1"/>
    <w:rsid w:val="00143637"/>
    <w:rsid w:val="00154E34"/>
    <w:rsid w:val="00176D7E"/>
    <w:rsid w:val="001811ED"/>
    <w:rsid w:val="00181989"/>
    <w:rsid w:val="00182F3A"/>
    <w:rsid w:val="00196233"/>
    <w:rsid w:val="00197401"/>
    <w:rsid w:val="001A053B"/>
    <w:rsid w:val="001A29C3"/>
    <w:rsid w:val="001A55C8"/>
    <w:rsid w:val="001B7BBF"/>
    <w:rsid w:val="001B7BCE"/>
    <w:rsid w:val="001C06DE"/>
    <w:rsid w:val="001C34C6"/>
    <w:rsid w:val="001C6771"/>
    <w:rsid w:val="001D04C6"/>
    <w:rsid w:val="001D1440"/>
    <w:rsid w:val="001D167F"/>
    <w:rsid w:val="001E2F5C"/>
    <w:rsid w:val="00200F80"/>
    <w:rsid w:val="00211A6B"/>
    <w:rsid w:val="00213240"/>
    <w:rsid w:val="002270B8"/>
    <w:rsid w:val="00252AFB"/>
    <w:rsid w:val="00256333"/>
    <w:rsid w:val="002568DA"/>
    <w:rsid w:val="00257320"/>
    <w:rsid w:val="00257D6A"/>
    <w:rsid w:val="00260B24"/>
    <w:rsid w:val="002652D7"/>
    <w:rsid w:val="002846F4"/>
    <w:rsid w:val="00285135"/>
    <w:rsid w:val="00286D55"/>
    <w:rsid w:val="002965E1"/>
    <w:rsid w:val="00296A86"/>
    <w:rsid w:val="002A24B2"/>
    <w:rsid w:val="002B02B3"/>
    <w:rsid w:val="002C1174"/>
    <w:rsid w:val="002D0960"/>
    <w:rsid w:val="002D41B2"/>
    <w:rsid w:val="002D6483"/>
    <w:rsid w:val="002D65BA"/>
    <w:rsid w:val="002E22A3"/>
    <w:rsid w:val="002E3884"/>
    <w:rsid w:val="002E461F"/>
    <w:rsid w:val="002E583A"/>
    <w:rsid w:val="002F1681"/>
    <w:rsid w:val="002F5854"/>
    <w:rsid w:val="00301A29"/>
    <w:rsid w:val="003134FC"/>
    <w:rsid w:val="003146A0"/>
    <w:rsid w:val="003158EA"/>
    <w:rsid w:val="003210CC"/>
    <w:rsid w:val="00321CE4"/>
    <w:rsid w:val="003309D9"/>
    <w:rsid w:val="00331794"/>
    <w:rsid w:val="00344A97"/>
    <w:rsid w:val="00345F0E"/>
    <w:rsid w:val="00356BF8"/>
    <w:rsid w:val="003578B8"/>
    <w:rsid w:val="00362F48"/>
    <w:rsid w:val="003679F7"/>
    <w:rsid w:val="00383C0E"/>
    <w:rsid w:val="00386CC2"/>
    <w:rsid w:val="003B2A2D"/>
    <w:rsid w:val="003C688E"/>
    <w:rsid w:val="003C727D"/>
    <w:rsid w:val="003C7E28"/>
    <w:rsid w:val="003D02A9"/>
    <w:rsid w:val="003E063D"/>
    <w:rsid w:val="003E244B"/>
    <w:rsid w:val="003F537D"/>
    <w:rsid w:val="004017AB"/>
    <w:rsid w:val="00405A0F"/>
    <w:rsid w:val="004062C7"/>
    <w:rsid w:val="00407BA0"/>
    <w:rsid w:val="00421CCE"/>
    <w:rsid w:val="00436F5E"/>
    <w:rsid w:val="00440869"/>
    <w:rsid w:val="00441B90"/>
    <w:rsid w:val="00442C99"/>
    <w:rsid w:val="004433E0"/>
    <w:rsid w:val="00446694"/>
    <w:rsid w:val="00446D06"/>
    <w:rsid w:val="00450E6C"/>
    <w:rsid w:val="00461FFF"/>
    <w:rsid w:val="004667FA"/>
    <w:rsid w:val="004753A5"/>
    <w:rsid w:val="00482653"/>
    <w:rsid w:val="004A3FFA"/>
    <w:rsid w:val="004B62DD"/>
    <w:rsid w:val="004C07B3"/>
    <w:rsid w:val="004C0855"/>
    <w:rsid w:val="004C0E6D"/>
    <w:rsid w:val="004C2ACA"/>
    <w:rsid w:val="004C651B"/>
    <w:rsid w:val="004D1C8B"/>
    <w:rsid w:val="004D33AE"/>
    <w:rsid w:val="004D6E20"/>
    <w:rsid w:val="004E0BFA"/>
    <w:rsid w:val="004E6FBC"/>
    <w:rsid w:val="004F1FC2"/>
    <w:rsid w:val="004F3958"/>
    <w:rsid w:val="005025C0"/>
    <w:rsid w:val="00521360"/>
    <w:rsid w:val="005252F2"/>
    <w:rsid w:val="00527035"/>
    <w:rsid w:val="005340BF"/>
    <w:rsid w:val="00534429"/>
    <w:rsid w:val="005350B1"/>
    <w:rsid w:val="005426C5"/>
    <w:rsid w:val="00544325"/>
    <w:rsid w:val="00545B78"/>
    <w:rsid w:val="00546D72"/>
    <w:rsid w:val="005560E8"/>
    <w:rsid w:val="0055756B"/>
    <w:rsid w:val="00565AF2"/>
    <w:rsid w:val="0057516A"/>
    <w:rsid w:val="00584311"/>
    <w:rsid w:val="005856BA"/>
    <w:rsid w:val="00596ED1"/>
    <w:rsid w:val="005A2213"/>
    <w:rsid w:val="005B0E26"/>
    <w:rsid w:val="005B26D4"/>
    <w:rsid w:val="005B2C01"/>
    <w:rsid w:val="005C5943"/>
    <w:rsid w:val="005C6411"/>
    <w:rsid w:val="005D123D"/>
    <w:rsid w:val="005D6603"/>
    <w:rsid w:val="005E07C4"/>
    <w:rsid w:val="005E3981"/>
    <w:rsid w:val="005F6C6F"/>
    <w:rsid w:val="006043F5"/>
    <w:rsid w:val="0060581A"/>
    <w:rsid w:val="006068BA"/>
    <w:rsid w:val="00606DBE"/>
    <w:rsid w:val="00606E26"/>
    <w:rsid w:val="00612813"/>
    <w:rsid w:val="0061554E"/>
    <w:rsid w:val="006212B4"/>
    <w:rsid w:val="00624C66"/>
    <w:rsid w:val="00640B17"/>
    <w:rsid w:val="00644FFE"/>
    <w:rsid w:val="00654D9B"/>
    <w:rsid w:val="006619A2"/>
    <w:rsid w:val="0066295B"/>
    <w:rsid w:val="00662B1F"/>
    <w:rsid w:val="00676C46"/>
    <w:rsid w:val="00676C82"/>
    <w:rsid w:val="0068595D"/>
    <w:rsid w:val="006966C6"/>
    <w:rsid w:val="006A2097"/>
    <w:rsid w:val="006A27F2"/>
    <w:rsid w:val="006A3DD7"/>
    <w:rsid w:val="006B3442"/>
    <w:rsid w:val="006B45F4"/>
    <w:rsid w:val="006B4ECB"/>
    <w:rsid w:val="006B6E74"/>
    <w:rsid w:val="006C5D31"/>
    <w:rsid w:val="006D1BD6"/>
    <w:rsid w:val="006D408B"/>
    <w:rsid w:val="006D6904"/>
    <w:rsid w:val="006E46BE"/>
    <w:rsid w:val="006E4D94"/>
    <w:rsid w:val="006E4F76"/>
    <w:rsid w:val="006F743B"/>
    <w:rsid w:val="00707B23"/>
    <w:rsid w:val="00711001"/>
    <w:rsid w:val="00714530"/>
    <w:rsid w:val="007171D3"/>
    <w:rsid w:val="00726568"/>
    <w:rsid w:val="00727122"/>
    <w:rsid w:val="007337A5"/>
    <w:rsid w:val="007368AB"/>
    <w:rsid w:val="007372ED"/>
    <w:rsid w:val="00737E87"/>
    <w:rsid w:val="00740B40"/>
    <w:rsid w:val="007460A5"/>
    <w:rsid w:val="007535AE"/>
    <w:rsid w:val="00761F38"/>
    <w:rsid w:val="007643DC"/>
    <w:rsid w:val="00774648"/>
    <w:rsid w:val="00782971"/>
    <w:rsid w:val="00786824"/>
    <w:rsid w:val="007A0AB9"/>
    <w:rsid w:val="007A246A"/>
    <w:rsid w:val="007A2F45"/>
    <w:rsid w:val="007A4E48"/>
    <w:rsid w:val="007A6A24"/>
    <w:rsid w:val="007B157D"/>
    <w:rsid w:val="007B1D2E"/>
    <w:rsid w:val="007B4612"/>
    <w:rsid w:val="007B6AB7"/>
    <w:rsid w:val="007B7DE7"/>
    <w:rsid w:val="007D0219"/>
    <w:rsid w:val="007D162A"/>
    <w:rsid w:val="007D28CC"/>
    <w:rsid w:val="007E236A"/>
    <w:rsid w:val="007E3BEA"/>
    <w:rsid w:val="007E6CCF"/>
    <w:rsid w:val="007E77EB"/>
    <w:rsid w:val="007F56D7"/>
    <w:rsid w:val="007F5B55"/>
    <w:rsid w:val="00801ECE"/>
    <w:rsid w:val="008025A1"/>
    <w:rsid w:val="008048EA"/>
    <w:rsid w:val="00805EBA"/>
    <w:rsid w:val="00810105"/>
    <w:rsid w:val="0081030D"/>
    <w:rsid w:val="00810F1C"/>
    <w:rsid w:val="0081410B"/>
    <w:rsid w:val="008203B5"/>
    <w:rsid w:val="00830CCB"/>
    <w:rsid w:val="00833E36"/>
    <w:rsid w:val="008418EA"/>
    <w:rsid w:val="00882C84"/>
    <w:rsid w:val="008855E5"/>
    <w:rsid w:val="008859EE"/>
    <w:rsid w:val="00891AA4"/>
    <w:rsid w:val="008A5A08"/>
    <w:rsid w:val="008B3795"/>
    <w:rsid w:val="008B39B2"/>
    <w:rsid w:val="008B62D7"/>
    <w:rsid w:val="008C4248"/>
    <w:rsid w:val="008C548B"/>
    <w:rsid w:val="008C601C"/>
    <w:rsid w:val="008C7E7D"/>
    <w:rsid w:val="008D3DD5"/>
    <w:rsid w:val="008D3EE4"/>
    <w:rsid w:val="008E7978"/>
    <w:rsid w:val="00914461"/>
    <w:rsid w:val="009245EA"/>
    <w:rsid w:val="0093135F"/>
    <w:rsid w:val="0093486F"/>
    <w:rsid w:val="0093730A"/>
    <w:rsid w:val="009406CE"/>
    <w:rsid w:val="009474E5"/>
    <w:rsid w:val="00947A14"/>
    <w:rsid w:val="009558B8"/>
    <w:rsid w:val="0096504C"/>
    <w:rsid w:val="009654AC"/>
    <w:rsid w:val="0097057D"/>
    <w:rsid w:val="009718B9"/>
    <w:rsid w:val="0097757A"/>
    <w:rsid w:val="00982CFE"/>
    <w:rsid w:val="009962F7"/>
    <w:rsid w:val="009A2B99"/>
    <w:rsid w:val="009A40BA"/>
    <w:rsid w:val="009A4D2A"/>
    <w:rsid w:val="009B026E"/>
    <w:rsid w:val="009B53E9"/>
    <w:rsid w:val="009C0710"/>
    <w:rsid w:val="009C1855"/>
    <w:rsid w:val="009C3FB4"/>
    <w:rsid w:val="009C58A6"/>
    <w:rsid w:val="009D0AB0"/>
    <w:rsid w:val="009D1BFE"/>
    <w:rsid w:val="009E07CF"/>
    <w:rsid w:val="009E665F"/>
    <w:rsid w:val="009E799D"/>
    <w:rsid w:val="009F5DA1"/>
    <w:rsid w:val="009F7986"/>
    <w:rsid w:val="00A00E05"/>
    <w:rsid w:val="00A032E7"/>
    <w:rsid w:val="00A048A8"/>
    <w:rsid w:val="00A23C73"/>
    <w:rsid w:val="00A2660C"/>
    <w:rsid w:val="00A27107"/>
    <w:rsid w:val="00A27ECA"/>
    <w:rsid w:val="00A37CA4"/>
    <w:rsid w:val="00A40729"/>
    <w:rsid w:val="00A54FD8"/>
    <w:rsid w:val="00A62841"/>
    <w:rsid w:val="00A65694"/>
    <w:rsid w:val="00A65D53"/>
    <w:rsid w:val="00A7365D"/>
    <w:rsid w:val="00A77606"/>
    <w:rsid w:val="00A87B23"/>
    <w:rsid w:val="00A917B7"/>
    <w:rsid w:val="00A93859"/>
    <w:rsid w:val="00A97510"/>
    <w:rsid w:val="00AA6E7C"/>
    <w:rsid w:val="00AB06F3"/>
    <w:rsid w:val="00AC0DE5"/>
    <w:rsid w:val="00AC59B0"/>
    <w:rsid w:val="00AD0FEA"/>
    <w:rsid w:val="00AD1374"/>
    <w:rsid w:val="00AD471A"/>
    <w:rsid w:val="00AD72EA"/>
    <w:rsid w:val="00AE55AF"/>
    <w:rsid w:val="00AF5A89"/>
    <w:rsid w:val="00B20DD8"/>
    <w:rsid w:val="00B21C19"/>
    <w:rsid w:val="00B24EAC"/>
    <w:rsid w:val="00B2609E"/>
    <w:rsid w:val="00B30E85"/>
    <w:rsid w:val="00B31BD2"/>
    <w:rsid w:val="00B32E4A"/>
    <w:rsid w:val="00B47825"/>
    <w:rsid w:val="00B53E59"/>
    <w:rsid w:val="00B62375"/>
    <w:rsid w:val="00B64146"/>
    <w:rsid w:val="00B64D2D"/>
    <w:rsid w:val="00B6624D"/>
    <w:rsid w:val="00B70649"/>
    <w:rsid w:val="00B73764"/>
    <w:rsid w:val="00B82F4E"/>
    <w:rsid w:val="00B96A14"/>
    <w:rsid w:val="00B97E91"/>
    <w:rsid w:val="00BB0297"/>
    <w:rsid w:val="00BC6A4A"/>
    <w:rsid w:val="00BD20D3"/>
    <w:rsid w:val="00BD4037"/>
    <w:rsid w:val="00BD6AC4"/>
    <w:rsid w:val="00BE70F7"/>
    <w:rsid w:val="00BF15A2"/>
    <w:rsid w:val="00BF563D"/>
    <w:rsid w:val="00BF6CBB"/>
    <w:rsid w:val="00C46DB4"/>
    <w:rsid w:val="00C503B1"/>
    <w:rsid w:val="00C5221C"/>
    <w:rsid w:val="00C56F7B"/>
    <w:rsid w:val="00C662A6"/>
    <w:rsid w:val="00C864D4"/>
    <w:rsid w:val="00C97F58"/>
    <w:rsid w:val="00CA5832"/>
    <w:rsid w:val="00CA684C"/>
    <w:rsid w:val="00CC327E"/>
    <w:rsid w:val="00CD0A0F"/>
    <w:rsid w:val="00CD1DE1"/>
    <w:rsid w:val="00CD27DA"/>
    <w:rsid w:val="00CD6D5D"/>
    <w:rsid w:val="00CE09F6"/>
    <w:rsid w:val="00CE3514"/>
    <w:rsid w:val="00D01A2D"/>
    <w:rsid w:val="00D05988"/>
    <w:rsid w:val="00D061D3"/>
    <w:rsid w:val="00D0735C"/>
    <w:rsid w:val="00D12F30"/>
    <w:rsid w:val="00D14B14"/>
    <w:rsid w:val="00D3484F"/>
    <w:rsid w:val="00D41146"/>
    <w:rsid w:val="00D5733C"/>
    <w:rsid w:val="00D61043"/>
    <w:rsid w:val="00D61079"/>
    <w:rsid w:val="00D65ED2"/>
    <w:rsid w:val="00D71326"/>
    <w:rsid w:val="00D837FF"/>
    <w:rsid w:val="00D840BF"/>
    <w:rsid w:val="00D84737"/>
    <w:rsid w:val="00DA3D00"/>
    <w:rsid w:val="00DA4A60"/>
    <w:rsid w:val="00DA5E8B"/>
    <w:rsid w:val="00DB1D93"/>
    <w:rsid w:val="00DC0D9C"/>
    <w:rsid w:val="00DC5D5F"/>
    <w:rsid w:val="00DD2AC6"/>
    <w:rsid w:val="00DD46D8"/>
    <w:rsid w:val="00DD6E9C"/>
    <w:rsid w:val="00DF305B"/>
    <w:rsid w:val="00DF3BE7"/>
    <w:rsid w:val="00E10FCA"/>
    <w:rsid w:val="00E11117"/>
    <w:rsid w:val="00E131C1"/>
    <w:rsid w:val="00E15D9D"/>
    <w:rsid w:val="00E215A2"/>
    <w:rsid w:val="00E3465E"/>
    <w:rsid w:val="00E358B5"/>
    <w:rsid w:val="00E41F20"/>
    <w:rsid w:val="00E52D4F"/>
    <w:rsid w:val="00E5445D"/>
    <w:rsid w:val="00E6081A"/>
    <w:rsid w:val="00E641A3"/>
    <w:rsid w:val="00E74D09"/>
    <w:rsid w:val="00E7523A"/>
    <w:rsid w:val="00E81DC5"/>
    <w:rsid w:val="00E83C6B"/>
    <w:rsid w:val="00E8474B"/>
    <w:rsid w:val="00E8550B"/>
    <w:rsid w:val="00E91A99"/>
    <w:rsid w:val="00E94C36"/>
    <w:rsid w:val="00EA6C02"/>
    <w:rsid w:val="00EA7548"/>
    <w:rsid w:val="00EC0D9B"/>
    <w:rsid w:val="00EC1504"/>
    <w:rsid w:val="00EC17DC"/>
    <w:rsid w:val="00EC2226"/>
    <w:rsid w:val="00EC2B1D"/>
    <w:rsid w:val="00ED21B3"/>
    <w:rsid w:val="00ED3C8D"/>
    <w:rsid w:val="00EE284C"/>
    <w:rsid w:val="00EE50D5"/>
    <w:rsid w:val="00EF5F56"/>
    <w:rsid w:val="00EF7C85"/>
    <w:rsid w:val="00F023DD"/>
    <w:rsid w:val="00F0317C"/>
    <w:rsid w:val="00F100F8"/>
    <w:rsid w:val="00F2275E"/>
    <w:rsid w:val="00F2291D"/>
    <w:rsid w:val="00F41D57"/>
    <w:rsid w:val="00F42770"/>
    <w:rsid w:val="00F43251"/>
    <w:rsid w:val="00F52D10"/>
    <w:rsid w:val="00F622BA"/>
    <w:rsid w:val="00F62A55"/>
    <w:rsid w:val="00F62ED1"/>
    <w:rsid w:val="00F6590A"/>
    <w:rsid w:val="00F65BDD"/>
    <w:rsid w:val="00F6616B"/>
    <w:rsid w:val="00F66E22"/>
    <w:rsid w:val="00F70213"/>
    <w:rsid w:val="00F76336"/>
    <w:rsid w:val="00F83DDA"/>
    <w:rsid w:val="00F920AB"/>
    <w:rsid w:val="00FA3A8D"/>
    <w:rsid w:val="00FA44A6"/>
    <w:rsid w:val="00FA7F23"/>
    <w:rsid w:val="00FB08CD"/>
    <w:rsid w:val="00FC10D4"/>
    <w:rsid w:val="00FC2DFC"/>
    <w:rsid w:val="00FC5628"/>
    <w:rsid w:val="00FC7593"/>
    <w:rsid w:val="00FD34DB"/>
    <w:rsid w:val="00FD50B2"/>
    <w:rsid w:val="00FE200C"/>
    <w:rsid w:val="00FE28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C1C7D"/>
  <w15:docId w15:val="{146D0B75-719E-4936-BF1E-2240E791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customStyle="1" w:styleId="Pealkiri1">
    <w:name w:val="Pealkiri1"/>
    <w:autoRedefine/>
    <w:qFormat/>
    <w:rsid w:val="008A5A08"/>
    <w:pPr>
      <w:spacing w:after="560"/>
    </w:pPr>
    <w:rPr>
      <w:rFonts w:ascii="Times New Roman" w:eastAsia="SimSun" w:hAnsi="Times New Roman"/>
      <w:b/>
      <w:bCs/>
      <w:kern w:val="2"/>
      <w:sz w:val="24"/>
      <w:szCs w:val="24"/>
      <w:lang w:eastAsia="zh-CN" w:bidi="hi-IN"/>
    </w:rPr>
  </w:style>
  <w:style w:type="paragraph" w:styleId="FootnoteText">
    <w:name w:val="footnote text"/>
    <w:basedOn w:val="Normal"/>
    <w:link w:val="FootnoteTextChar"/>
    <w:unhideWhenUsed/>
    <w:rsid w:val="00A54FD8"/>
    <w:rPr>
      <w:sz w:val="20"/>
      <w:szCs w:val="20"/>
    </w:rPr>
  </w:style>
  <w:style w:type="character" w:customStyle="1" w:styleId="FootnoteTextChar">
    <w:name w:val="Footnote Text Char"/>
    <w:basedOn w:val="DefaultParagraphFont"/>
    <w:link w:val="FootnoteText"/>
    <w:rsid w:val="00A54FD8"/>
    <w:rPr>
      <w:rFonts w:ascii="Times New Roman" w:hAnsi="Times New Roman"/>
      <w:lang w:eastAsia="en-US"/>
    </w:rPr>
  </w:style>
  <w:style w:type="character" w:styleId="FootnoteReference">
    <w:name w:val="footnote reference"/>
    <w:basedOn w:val="DefaultParagraphFont"/>
    <w:unhideWhenUsed/>
    <w:rsid w:val="00A54FD8"/>
    <w:rPr>
      <w:vertAlign w:val="superscript"/>
    </w:rPr>
  </w:style>
  <w:style w:type="character" w:customStyle="1" w:styleId="apple-converted-space">
    <w:name w:val="apple-converted-space"/>
    <w:basedOn w:val="DefaultParagraphFont"/>
    <w:rsid w:val="00A54FD8"/>
  </w:style>
  <w:style w:type="paragraph" w:styleId="BalloonText">
    <w:name w:val="Balloon Text"/>
    <w:basedOn w:val="Normal"/>
    <w:link w:val="BalloonTextChar"/>
    <w:rsid w:val="00546D72"/>
    <w:rPr>
      <w:rFonts w:ascii="Tahoma" w:hAnsi="Tahoma" w:cs="Tahoma"/>
      <w:sz w:val="16"/>
      <w:szCs w:val="16"/>
    </w:rPr>
  </w:style>
  <w:style w:type="character" w:customStyle="1" w:styleId="BalloonTextChar">
    <w:name w:val="Balloon Text Char"/>
    <w:basedOn w:val="DefaultParagraphFont"/>
    <w:link w:val="BalloonText"/>
    <w:rsid w:val="00546D72"/>
    <w:rPr>
      <w:rFonts w:ascii="Tahoma" w:hAnsi="Tahoma" w:cs="Tahoma"/>
      <w:sz w:val="16"/>
      <w:szCs w:val="16"/>
      <w:lang w:eastAsia="en-US"/>
    </w:rPr>
  </w:style>
  <w:style w:type="character" w:styleId="CommentReference">
    <w:name w:val="annotation reference"/>
    <w:basedOn w:val="DefaultParagraphFont"/>
    <w:rsid w:val="00A65D53"/>
    <w:rPr>
      <w:sz w:val="16"/>
      <w:szCs w:val="16"/>
    </w:rPr>
  </w:style>
  <w:style w:type="paragraph" w:styleId="CommentText">
    <w:name w:val="annotation text"/>
    <w:basedOn w:val="Normal"/>
    <w:link w:val="CommentTextChar"/>
    <w:rsid w:val="00A65D53"/>
    <w:rPr>
      <w:sz w:val="20"/>
      <w:szCs w:val="20"/>
    </w:rPr>
  </w:style>
  <w:style w:type="character" w:customStyle="1" w:styleId="CommentTextChar">
    <w:name w:val="Comment Text Char"/>
    <w:basedOn w:val="DefaultParagraphFont"/>
    <w:link w:val="CommentText"/>
    <w:rsid w:val="00A65D53"/>
    <w:rPr>
      <w:rFonts w:ascii="Times New Roman" w:hAnsi="Times New Roman"/>
      <w:lang w:eastAsia="en-US"/>
    </w:rPr>
  </w:style>
  <w:style w:type="paragraph" w:styleId="CommentSubject">
    <w:name w:val="annotation subject"/>
    <w:basedOn w:val="CommentText"/>
    <w:next w:val="CommentText"/>
    <w:link w:val="CommentSubjectChar"/>
    <w:rsid w:val="00A65D53"/>
    <w:rPr>
      <w:b/>
      <w:bCs/>
    </w:rPr>
  </w:style>
  <w:style w:type="character" w:customStyle="1" w:styleId="CommentSubjectChar">
    <w:name w:val="Comment Subject Char"/>
    <w:basedOn w:val="CommentTextChar"/>
    <w:link w:val="CommentSubject"/>
    <w:rsid w:val="00A65D53"/>
    <w:rPr>
      <w:rFonts w:ascii="Times New Roman" w:hAnsi="Times New Roman"/>
      <w:b/>
      <w:bCs/>
      <w:lang w:eastAsia="en-US"/>
    </w:rPr>
  </w:style>
  <w:style w:type="character" w:customStyle="1" w:styleId="mm">
    <w:name w:val="mm"/>
    <w:basedOn w:val="DefaultParagraphFont"/>
    <w:rsid w:val="00022ECD"/>
  </w:style>
  <w:style w:type="character" w:styleId="Hyperlink">
    <w:name w:val="Hyperlink"/>
    <w:basedOn w:val="DefaultParagraphFont"/>
    <w:uiPriority w:val="99"/>
    <w:unhideWhenUsed/>
    <w:rsid w:val="00022ECD"/>
    <w:rPr>
      <w:color w:val="0000FF"/>
      <w:u w:val="single"/>
    </w:rPr>
  </w:style>
  <w:style w:type="paragraph" w:styleId="Revision">
    <w:name w:val="Revision"/>
    <w:hidden/>
    <w:uiPriority w:val="99"/>
    <w:semiHidden/>
    <w:rsid w:val="007A2F45"/>
    <w:rPr>
      <w:rFonts w:ascii="Times New Roman" w:hAnsi="Times New Roman"/>
      <w:sz w:val="24"/>
      <w:szCs w:val="24"/>
      <w:lang w:eastAsia="en-US"/>
    </w:rPr>
  </w:style>
  <w:style w:type="paragraph" w:customStyle="1" w:styleId="FrameContents">
    <w:name w:val="Frame Contents"/>
    <w:basedOn w:val="Normal"/>
    <w:rsid w:val="00BF15A2"/>
    <w:pPr>
      <w:suppressAutoHyphens/>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7702">
      <w:bodyDiv w:val="1"/>
      <w:marLeft w:val="0"/>
      <w:marRight w:val="0"/>
      <w:marTop w:val="0"/>
      <w:marBottom w:val="0"/>
      <w:divBdr>
        <w:top w:val="none" w:sz="0" w:space="0" w:color="auto"/>
        <w:left w:val="none" w:sz="0" w:space="0" w:color="auto"/>
        <w:bottom w:val="none" w:sz="0" w:space="0" w:color="auto"/>
        <w:right w:val="none" w:sz="0" w:space="0" w:color="auto"/>
      </w:divBdr>
    </w:div>
    <w:div w:id="291786229">
      <w:bodyDiv w:val="1"/>
      <w:marLeft w:val="0"/>
      <w:marRight w:val="0"/>
      <w:marTop w:val="0"/>
      <w:marBottom w:val="0"/>
      <w:divBdr>
        <w:top w:val="none" w:sz="0" w:space="0" w:color="auto"/>
        <w:left w:val="none" w:sz="0" w:space="0" w:color="auto"/>
        <w:bottom w:val="none" w:sz="0" w:space="0" w:color="auto"/>
        <w:right w:val="none" w:sz="0" w:space="0" w:color="auto"/>
      </w:divBdr>
    </w:div>
    <w:div w:id="352149282">
      <w:bodyDiv w:val="1"/>
      <w:marLeft w:val="0"/>
      <w:marRight w:val="0"/>
      <w:marTop w:val="0"/>
      <w:marBottom w:val="0"/>
      <w:divBdr>
        <w:top w:val="none" w:sz="0" w:space="0" w:color="auto"/>
        <w:left w:val="none" w:sz="0" w:space="0" w:color="auto"/>
        <w:bottom w:val="none" w:sz="0" w:space="0" w:color="auto"/>
        <w:right w:val="none" w:sz="0" w:space="0" w:color="auto"/>
      </w:divBdr>
    </w:div>
    <w:div w:id="740517502">
      <w:bodyDiv w:val="1"/>
      <w:marLeft w:val="0"/>
      <w:marRight w:val="0"/>
      <w:marTop w:val="0"/>
      <w:marBottom w:val="0"/>
      <w:divBdr>
        <w:top w:val="none" w:sz="0" w:space="0" w:color="auto"/>
        <w:left w:val="none" w:sz="0" w:space="0" w:color="auto"/>
        <w:bottom w:val="none" w:sz="0" w:space="0" w:color="auto"/>
        <w:right w:val="none" w:sz="0" w:space="0" w:color="auto"/>
      </w:divBdr>
    </w:div>
    <w:div w:id="904267865">
      <w:bodyDiv w:val="1"/>
      <w:marLeft w:val="0"/>
      <w:marRight w:val="0"/>
      <w:marTop w:val="0"/>
      <w:marBottom w:val="0"/>
      <w:divBdr>
        <w:top w:val="none" w:sz="0" w:space="0" w:color="auto"/>
        <w:left w:val="none" w:sz="0" w:space="0" w:color="auto"/>
        <w:bottom w:val="none" w:sz="0" w:space="0" w:color="auto"/>
        <w:right w:val="none" w:sz="0" w:space="0" w:color="auto"/>
      </w:divBdr>
    </w:div>
    <w:div w:id="1219899855">
      <w:bodyDiv w:val="1"/>
      <w:marLeft w:val="0"/>
      <w:marRight w:val="0"/>
      <w:marTop w:val="0"/>
      <w:marBottom w:val="0"/>
      <w:divBdr>
        <w:top w:val="none" w:sz="0" w:space="0" w:color="auto"/>
        <w:left w:val="none" w:sz="0" w:space="0" w:color="auto"/>
        <w:bottom w:val="none" w:sz="0" w:space="0" w:color="auto"/>
        <w:right w:val="none" w:sz="0" w:space="0" w:color="auto"/>
      </w:divBdr>
    </w:div>
    <w:div w:id="1375958928">
      <w:bodyDiv w:val="1"/>
      <w:marLeft w:val="0"/>
      <w:marRight w:val="0"/>
      <w:marTop w:val="0"/>
      <w:marBottom w:val="0"/>
      <w:divBdr>
        <w:top w:val="none" w:sz="0" w:space="0" w:color="auto"/>
        <w:left w:val="none" w:sz="0" w:space="0" w:color="auto"/>
        <w:bottom w:val="none" w:sz="0" w:space="0" w:color="auto"/>
        <w:right w:val="none" w:sz="0" w:space="0" w:color="auto"/>
      </w:divBdr>
    </w:div>
    <w:div w:id="1407845749">
      <w:bodyDiv w:val="1"/>
      <w:marLeft w:val="0"/>
      <w:marRight w:val="0"/>
      <w:marTop w:val="0"/>
      <w:marBottom w:val="0"/>
      <w:divBdr>
        <w:top w:val="none" w:sz="0" w:space="0" w:color="auto"/>
        <w:left w:val="none" w:sz="0" w:space="0" w:color="auto"/>
        <w:bottom w:val="none" w:sz="0" w:space="0" w:color="auto"/>
        <w:right w:val="none" w:sz="0" w:space="0" w:color="auto"/>
      </w:divBdr>
    </w:div>
    <w:div w:id="1825588870">
      <w:bodyDiv w:val="1"/>
      <w:marLeft w:val="0"/>
      <w:marRight w:val="0"/>
      <w:marTop w:val="0"/>
      <w:marBottom w:val="0"/>
      <w:divBdr>
        <w:top w:val="none" w:sz="0" w:space="0" w:color="auto"/>
        <w:left w:val="none" w:sz="0" w:space="0" w:color="auto"/>
        <w:bottom w:val="none" w:sz="0" w:space="0" w:color="auto"/>
        <w:right w:val="none" w:sz="0" w:space="0" w:color="auto"/>
      </w:divBdr>
    </w:div>
    <w:div w:id="19816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2DF6-05D5-4612-B463-931215B2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1552</Words>
  <Characters>9006</Characters>
  <Application>Microsoft Office Word</Application>
  <DocSecurity>0</DocSecurity>
  <Lines>75</Lines>
  <Paragraphs>21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Põllumajandusministeerium</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Sepp</dc:creator>
  <cp:lastModifiedBy>Katrin Pööra</cp:lastModifiedBy>
  <cp:revision>6</cp:revision>
  <cp:lastPrinted>2017-10-31T07:39:00Z</cp:lastPrinted>
  <dcterms:created xsi:type="dcterms:W3CDTF">2019-11-12T13:04:00Z</dcterms:created>
  <dcterms:modified xsi:type="dcterms:W3CDTF">2019-11-19T12:27:00Z</dcterms:modified>
</cp:coreProperties>
</file>